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465A" w14:textId="1295B416" w:rsidR="00185F2C" w:rsidRPr="002C1029" w:rsidRDefault="00185F2C" w:rsidP="00185F2C">
      <w:pPr>
        <w:rPr>
          <w:b/>
          <w:sz w:val="24"/>
          <w:szCs w:val="24"/>
          <w:u w:val="single"/>
        </w:rPr>
      </w:pPr>
      <w:r w:rsidRPr="002C1029">
        <w:rPr>
          <w:b/>
          <w:sz w:val="24"/>
          <w:szCs w:val="24"/>
          <w:u w:val="single"/>
        </w:rPr>
        <w:t xml:space="preserve">Mini-CAT- </w:t>
      </w:r>
      <w:r w:rsidR="00447AD7">
        <w:rPr>
          <w:b/>
          <w:sz w:val="24"/>
          <w:szCs w:val="24"/>
          <w:u w:val="single"/>
        </w:rPr>
        <w:t>Fall</w:t>
      </w:r>
      <w:r w:rsidRPr="002C1029">
        <w:rPr>
          <w:b/>
          <w:sz w:val="24"/>
          <w:szCs w:val="24"/>
          <w:u w:val="single"/>
        </w:rPr>
        <w:t xml:space="preserve"> 2019</w:t>
      </w:r>
    </w:p>
    <w:p w14:paraId="3101E966" w14:textId="77777777" w:rsidR="00185F2C" w:rsidRPr="002C1029" w:rsidRDefault="00185F2C" w:rsidP="00185F2C">
      <w:pPr>
        <w:rPr>
          <w:sz w:val="24"/>
          <w:szCs w:val="24"/>
        </w:rPr>
      </w:pPr>
    </w:p>
    <w:p w14:paraId="3163CDE4" w14:textId="77777777" w:rsidR="00185F2C" w:rsidRPr="007157FD" w:rsidRDefault="00185F2C" w:rsidP="00185F2C">
      <w:pPr>
        <w:rPr>
          <w:b/>
          <w:sz w:val="24"/>
          <w:szCs w:val="24"/>
        </w:rPr>
      </w:pPr>
      <w:r w:rsidRPr="007157FD">
        <w:rPr>
          <w:b/>
          <w:sz w:val="24"/>
          <w:szCs w:val="24"/>
          <w:u w:val="single"/>
        </w:rPr>
        <w:t>Clinical Question</w:t>
      </w:r>
      <w:r w:rsidRPr="007157FD">
        <w:rPr>
          <w:b/>
          <w:sz w:val="24"/>
          <w:szCs w:val="24"/>
        </w:rPr>
        <w:t xml:space="preserve">: </w:t>
      </w:r>
    </w:p>
    <w:p w14:paraId="5CDE6384" w14:textId="77777777" w:rsidR="00185F2C" w:rsidRDefault="00185F2C" w:rsidP="00185F2C">
      <w:pPr>
        <w:rPr>
          <w:sz w:val="24"/>
          <w:szCs w:val="24"/>
        </w:rPr>
      </w:pPr>
    </w:p>
    <w:p w14:paraId="1A8891A2" w14:textId="77777777" w:rsidR="008C2101" w:rsidRDefault="008C2101" w:rsidP="008C2101">
      <w:pPr>
        <w:rPr>
          <w:rFonts w:eastAsia="Times New Roman"/>
          <w:sz w:val="24"/>
          <w:szCs w:val="24"/>
        </w:rPr>
      </w:pPr>
      <w:r>
        <w:rPr>
          <w:sz w:val="24"/>
          <w:szCs w:val="24"/>
        </w:rPr>
        <w:t xml:space="preserve">Scenario: </w:t>
      </w:r>
      <w:r w:rsidRPr="00534658">
        <w:rPr>
          <w:rFonts w:eastAsia="Times New Roman"/>
          <w:sz w:val="24"/>
          <w:szCs w:val="24"/>
        </w:rPr>
        <w:t xml:space="preserve">A </w:t>
      </w:r>
      <w:r>
        <w:rPr>
          <w:rFonts w:eastAsia="Times New Roman"/>
          <w:sz w:val="24"/>
          <w:szCs w:val="24"/>
        </w:rPr>
        <w:t xml:space="preserve">64 </w:t>
      </w:r>
      <w:r w:rsidRPr="00534658">
        <w:rPr>
          <w:rFonts w:eastAsia="Times New Roman"/>
          <w:sz w:val="24"/>
          <w:szCs w:val="24"/>
        </w:rPr>
        <w:t xml:space="preserve">years old male with </w:t>
      </w:r>
      <w:r>
        <w:rPr>
          <w:rFonts w:eastAsia="Times New Roman"/>
          <w:sz w:val="24"/>
          <w:szCs w:val="24"/>
        </w:rPr>
        <w:t xml:space="preserve">past medical history of aortic stenosis, hyperlipidemia, and goat c/o palpitation, and chest pain and feeling faint with activity. Echo shows severe aortic stenosis. Cardiac team suggests aortic valve replacement. </w:t>
      </w:r>
    </w:p>
    <w:p w14:paraId="0447C467" w14:textId="77777777" w:rsidR="008C2101" w:rsidRDefault="008C2101" w:rsidP="008C2101">
      <w:pPr>
        <w:rPr>
          <w:rFonts w:eastAsia="Times New Roman"/>
          <w:sz w:val="24"/>
          <w:szCs w:val="24"/>
        </w:rPr>
      </w:pPr>
    </w:p>
    <w:p w14:paraId="50466102" w14:textId="77777777" w:rsidR="008C2101" w:rsidRDefault="008C2101" w:rsidP="008C2101">
      <w:pPr>
        <w:rPr>
          <w:rFonts w:eastAsia="Times New Roman"/>
          <w:sz w:val="24"/>
          <w:szCs w:val="24"/>
        </w:rPr>
      </w:pPr>
      <w:r>
        <w:rPr>
          <w:rFonts w:eastAsia="Times New Roman"/>
          <w:sz w:val="24"/>
          <w:szCs w:val="24"/>
        </w:rPr>
        <w:t>Clinical question: In adult patients with severe aortic stenosis at intermediate surgical risk, how effective and safe is transcatheter aortic valve replacement (TAVR) when compare to surgical aortic valve replacement (SAVR) in mortality rate, incidence of stroke, and need for permanent pacemaker implantation?</w:t>
      </w:r>
    </w:p>
    <w:p w14:paraId="37046F68" w14:textId="77777777" w:rsidR="008C2101" w:rsidRPr="002C1029" w:rsidRDefault="008C2101" w:rsidP="008C2101">
      <w:pPr>
        <w:rPr>
          <w:sz w:val="24"/>
          <w:szCs w:val="24"/>
        </w:rPr>
      </w:pPr>
    </w:p>
    <w:p w14:paraId="4032AEEA" w14:textId="77777777" w:rsidR="008C2101" w:rsidRPr="007157FD" w:rsidRDefault="008C2101" w:rsidP="008C2101">
      <w:pPr>
        <w:rPr>
          <w:b/>
          <w:sz w:val="24"/>
          <w:szCs w:val="24"/>
        </w:rPr>
      </w:pPr>
      <w:r w:rsidRPr="007157FD">
        <w:rPr>
          <w:b/>
          <w:sz w:val="24"/>
          <w:szCs w:val="24"/>
          <w:u w:val="single"/>
        </w:rPr>
        <w:t>PICO Question</w:t>
      </w:r>
      <w:r w:rsidRPr="007157FD">
        <w:rPr>
          <w:b/>
          <w:sz w:val="24"/>
          <w:szCs w:val="24"/>
        </w:rPr>
        <w:t>:</w:t>
      </w:r>
    </w:p>
    <w:p w14:paraId="736D2172" w14:textId="77777777" w:rsidR="008C2101" w:rsidRPr="002C1029" w:rsidRDefault="008C2101" w:rsidP="008C2101">
      <w:pPr>
        <w:rPr>
          <w:sz w:val="24"/>
          <w:szCs w:val="24"/>
        </w:rPr>
      </w:pPr>
    </w:p>
    <w:tbl>
      <w:tblPr>
        <w:tblStyle w:val="TableGrid"/>
        <w:tblW w:w="0" w:type="auto"/>
        <w:tblLook w:val="04A0" w:firstRow="1" w:lastRow="0" w:firstColumn="1" w:lastColumn="0" w:noHBand="0" w:noVBand="1"/>
      </w:tblPr>
      <w:tblGrid>
        <w:gridCol w:w="1791"/>
        <w:gridCol w:w="1919"/>
        <w:gridCol w:w="1808"/>
        <w:gridCol w:w="3112"/>
      </w:tblGrid>
      <w:tr w:rsidR="008C2101" w:rsidRPr="002C1029" w14:paraId="13CB718F" w14:textId="77777777" w:rsidTr="00415132">
        <w:tc>
          <w:tcPr>
            <w:tcW w:w="1791" w:type="dxa"/>
          </w:tcPr>
          <w:p w14:paraId="3CA8F578" w14:textId="77777777" w:rsidR="008C2101" w:rsidRPr="002C1029" w:rsidRDefault="008C2101" w:rsidP="00415132">
            <w:pPr>
              <w:rPr>
                <w:rFonts w:ascii="Arial" w:eastAsia="Times New Roman" w:hAnsi="Arial" w:cs="Arial"/>
                <w:b/>
                <w:sz w:val="24"/>
                <w:szCs w:val="24"/>
              </w:rPr>
            </w:pPr>
            <w:r w:rsidRPr="002C1029">
              <w:rPr>
                <w:rFonts w:ascii="Arial" w:eastAsia="Times New Roman" w:hAnsi="Arial" w:cs="Arial"/>
                <w:b/>
                <w:sz w:val="24"/>
                <w:szCs w:val="24"/>
              </w:rPr>
              <w:t>P</w:t>
            </w:r>
          </w:p>
        </w:tc>
        <w:tc>
          <w:tcPr>
            <w:tcW w:w="1919" w:type="dxa"/>
          </w:tcPr>
          <w:p w14:paraId="38DDDB87" w14:textId="77777777" w:rsidR="008C2101" w:rsidRPr="002C1029" w:rsidRDefault="008C2101" w:rsidP="00415132">
            <w:pPr>
              <w:rPr>
                <w:rFonts w:ascii="Arial" w:eastAsia="Times New Roman" w:hAnsi="Arial" w:cs="Arial"/>
                <w:b/>
                <w:sz w:val="24"/>
                <w:szCs w:val="24"/>
              </w:rPr>
            </w:pPr>
            <w:r w:rsidRPr="002C1029">
              <w:rPr>
                <w:rFonts w:ascii="Arial" w:eastAsia="Times New Roman" w:hAnsi="Arial" w:cs="Arial"/>
                <w:b/>
                <w:sz w:val="24"/>
                <w:szCs w:val="24"/>
              </w:rPr>
              <w:t>I</w:t>
            </w:r>
          </w:p>
        </w:tc>
        <w:tc>
          <w:tcPr>
            <w:tcW w:w="1808" w:type="dxa"/>
          </w:tcPr>
          <w:p w14:paraId="323BA934" w14:textId="77777777" w:rsidR="008C2101" w:rsidRPr="002C1029" w:rsidRDefault="008C2101" w:rsidP="00415132">
            <w:pPr>
              <w:rPr>
                <w:rFonts w:ascii="Arial" w:eastAsia="Times New Roman" w:hAnsi="Arial" w:cs="Arial"/>
                <w:b/>
                <w:sz w:val="24"/>
                <w:szCs w:val="24"/>
              </w:rPr>
            </w:pPr>
            <w:r w:rsidRPr="002C1029">
              <w:rPr>
                <w:rFonts w:ascii="Arial" w:eastAsia="Times New Roman" w:hAnsi="Arial" w:cs="Arial"/>
                <w:b/>
                <w:sz w:val="24"/>
                <w:szCs w:val="24"/>
              </w:rPr>
              <w:t>C</w:t>
            </w:r>
          </w:p>
        </w:tc>
        <w:tc>
          <w:tcPr>
            <w:tcW w:w="3112" w:type="dxa"/>
          </w:tcPr>
          <w:p w14:paraId="35D6FD98" w14:textId="77777777" w:rsidR="008C2101" w:rsidRPr="002C1029" w:rsidRDefault="008C2101" w:rsidP="00415132">
            <w:pPr>
              <w:rPr>
                <w:rFonts w:ascii="Arial" w:eastAsia="Times New Roman" w:hAnsi="Arial" w:cs="Arial"/>
                <w:b/>
                <w:sz w:val="24"/>
                <w:szCs w:val="24"/>
              </w:rPr>
            </w:pPr>
            <w:r w:rsidRPr="002C1029">
              <w:rPr>
                <w:rFonts w:ascii="Arial" w:eastAsia="Times New Roman" w:hAnsi="Arial" w:cs="Arial"/>
                <w:b/>
                <w:sz w:val="24"/>
                <w:szCs w:val="24"/>
              </w:rPr>
              <w:t>O</w:t>
            </w:r>
          </w:p>
        </w:tc>
      </w:tr>
      <w:tr w:rsidR="008C2101" w:rsidRPr="002C1029" w14:paraId="314D2645" w14:textId="77777777" w:rsidTr="00415132">
        <w:tc>
          <w:tcPr>
            <w:tcW w:w="1791" w:type="dxa"/>
          </w:tcPr>
          <w:p w14:paraId="7ED03D68"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 xml:space="preserve">Severe aortic stenosis </w:t>
            </w:r>
          </w:p>
        </w:tc>
        <w:tc>
          <w:tcPr>
            <w:tcW w:w="1919" w:type="dxa"/>
          </w:tcPr>
          <w:p w14:paraId="15D0C368"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Transcatheter aortic valve replacement</w:t>
            </w:r>
          </w:p>
        </w:tc>
        <w:tc>
          <w:tcPr>
            <w:tcW w:w="1808" w:type="dxa"/>
          </w:tcPr>
          <w:p w14:paraId="04E533BE"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 xml:space="preserve">Surgical aortic valve replacement </w:t>
            </w:r>
          </w:p>
        </w:tc>
        <w:tc>
          <w:tcPr>
            <w:tcW w:w="3112" w:type="dxa"/>
          </w:tcPr>
          <w:p w14:paraId="67FEB406"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Mortality rate</w:t>
            </w:r>
          </w:p>
        </w:tc>
      </w:tr>
      <w:tr w:rsidR="008C2101" w:rsidRPr="002C1029" w14:paraId="52E23AB7" w14:textId="77777777" w:rsidTr="00415132">
        <w:tc>
          <w:tcPr>
            <w:tcW w:w="1791" w:type="dxa"/>
          </w:tcPr>
          <w:p w14:paraId="77C1E19B"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Severe aortic stenosis with intermediate surgical risk</w:t>
            </w:r>
          </w:p>
        </w:tc>
        <w:tc>
          <w:tcPr>
            <w:tcW w:w="1919" w:type="dxa"/>
          </w:tcPr>
          <w:p w14:paraId="63F8EE85"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TAVR</w:t>
            </w:r>
          </w:p>
        </w:tc>
        <w:tc>
          <w:tcPr>
            <w:tcW w:w="1808" w:type="dxa"/>
          </w:tcPr>
          <w:p w14:paraId="5FE33DDB" w14:textId="77777777" w:rsidR="008C2101" w:rsidRPr="0057685A" w:rsidRDefault="008C2101" w:rsidP="00415132">
            <w:pPr>
              <w:rPr>
                <w:rFonts w:ascii="Arial" w:eastAsiaTheme="minorEastAsia" w:hAnsi="Arial" w:cs="Arial"/>
                <w:sz w:val="24"/>
                <w:szCs w:val="24"/>
                <w:lang w:eastAsia="zh-CN"/>
              </w:rPr>
            </w:pPr>
            <w:r>
              <w:rPr>
                <w:rFonts w:ascii="Arial" w:eastAsiaTheme="minorEastAsia" w:hAnsi="Arial" w:cs="Arial"/>
                <w:sz w:val="24"/>
                <w:szCs w:val="24"/>
                <w:lang w:eastAsia="zh-CN"/>
              </w:rPr>
              <w:t>SAVR</w:t>
            </w:r>
          </w:p>
        </w:tc>
        <w:tc>
          <w:tcPr>
            <w:tcW w:w="3112" w:type="dxa"/>
          </w:tcPr>
          <w:p w14:paraId="2BC8D6B9"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Risk of stroke</w:t>
            </w:r>
          </w:p>
        </w:tc>
      </w:tr>
      <w:tr w:rsidR="008C2101" w:rsidRPr="002C1029" w14:paraId="2783EAFF" w14:textId="77777777" w:rsidTr="00415132">
        <w:tc>
          <w:tcPr>
            <w:tcW w:w="1791" w:type="dxa"/>
          </w:tcPr>
          <w:p w14:paraId="4BF37192" w14:textId="77777777" w:rsidR="008C2101" w:rsidRPr="002C1029" w:rsidRDefault="008C2101" w:rsidP="00415132">
            <w:pPr>
              <w:rPr>
                <w:rFonts w:ascii="Arial" w:eastAsia="Times New Roman" w:hAnsi="Arial" w:cs="Arial"/>
                <w:sz w:val="24"/>
                <w:szCs w:val="24"/>
              </w:rPr>
            </w:pPr>
          </w:p>
        </w:tc>
        <w:tc>
          <w:tcPr>
            <w:tcW w:w="1919" w:type="dxa"/>
          </w:tcPr>
          <w:p w14:paraId="5558C7E1" w14:textId="77777777" w:rsidR="008C2101" w:rsidRPr="002C1029" w:rsidRDefault="008C2101" w:rsidP="00415132">
            <w:pPr>
              <w:rPr>
                <w:rFonts w:ascii="Arial" w:eastAsia="Times New Roman" w:hAnsi="Arial" w:cs="Arial"/>
                <w:sz w:val="24"/>
                <w:szCs w:val="24"/>
              </w:rPr>
            </w:pPr>
            <w:r w:rsidRPr="00C804B3">
              <w:rPr>
                <w:rFonts w:ascii="Arial" w:eastAsia="Times New Roman" w:hAnsi="Arial" w:cs="Arial"/>
                <w:sz w:val="24"/>
                <w:szCs w:val="24"/>
              </w:rPr>
              <w:t>transcatheter aortic valve implantation (TAVI)</w:t>
            </w:r>
          </w:p>
        </w:tc>
        <w:tc>
          <w:tcPr>
            <w:tcW w:w="1808" w:type="dxa"/>
          </w:tcPr>
          <w:p w14:paraId="49F8D469" w14:textId="77777777" w:rsidR="008C2101" w:rsidRPr="002C1029" w:rsidRDefault="008C2101" w:rsidP="00415132">
            <w:pPr>
              <w:rPr>
                <w:rFonts w:ascii="Arial" w:eastAsia="Times New Roman" w:hAnsi="Arial" w:cs="Arial"/>
                <w:sz w:val="24"/>
                <w:szCs w:val="24"/>
              </w:rPr>
            </w:pPr>
          </w:p>
        </w:tc>
        <w:tc>
          <w:tcPr>
            <w:tcW w:w="3112" w:type="dxa"/>
          </w:tcPr>
          <w:p w14:paraId="69F99988"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 xml:space="preserve">Need for </w:t>
            </w:r>
            <w:r w:rsidRPr="00B320EF">
              <w:rPr>
                <w:rFonts w:ascii="Arial" w:eastAsia="Times New Roman" w:hAnsi="Arial" w:cs="Arial"/>
                <w:sz w:val="24"/>
                <w:szCs w:val="24"/>
              </w:rPr>
              <w:t>permanent pacemaker implantation</w:t>
            </w:r>
          </w:p>
        </w:tc>
      </w:tr>
      <w:tr w:rsidR="008C2101" w:rsidRPr="002C1029" w14:paraId="3FBF50EE" w14:textId="77777777" w:rsidTr="00415132">
        <w:tc>
          <w:tcPr>
            <w:tcW w:w="1791" w:type="dxa"/>
          </w:tcPr>
          <w:p w14:paraId="0ADB0465" w14:textId="77777777" w:rsidR="008C2101" w:rsidRPr="002C1029" w:rsidRDefault="008C2101" w:rsidP="00415132">
            <w:pPr>
              <w:rPr>
                <w:rFonts w:ascii="Arial" w:eastAsia="Times New Roman" w:hAnsi="Arial" w:cs="Arial"/>
                <w:sz w:val="24"/>
                <w:szCs w:val="24"/>
              </w:rPr>
            </w:pPr>
          </w:p>
        </w:tc>
        <w:tc>
          <w:tcPr>
            <w:tcW w:w="1919" w:type="dxa"/>
          </w:tcPr>
          <w:p w14:paraId="0F443C4F" w14:textId="77777777" w:rsidR="008C2101" w:rsidRPr="002C1029" w:rsidRDefault="008C2101" w:rsidP="00415132">
            <w:pPr>
              <w:rPr>
                <w:rFonts w:ascii="Arial" w:eastAsia="Times New Roman" w:hAnsi="Arial" w:cs="Arial"/>
                <w:sz w:val="24"/>
                <w:szCs w:val="24"/>
              </w:rPr>
            </w:pPr>
          </w:p>
        </w:tc>
        <w:tc>
          <w:tcPr>
            <w:tcW w:w="1808" w:type="dxa"/>
          </w:tcPr>
          <w:p w14:paraId="47CA5D38"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 xml:space="preserve"> </w:t>
            </w:r>
          </w:p>
        </w:tc>
        <w:tc>
          <w:tcPr>
            <w:tcW w:w="3112" w:type="dxa"/>
          </w:tcPr>
          <w:p w14:paraId="396701DD" w14:textId="77777777" w:rsidR="008C2101" w:rsidRPr="002C1029" w:rsidRDefault="008C2101" w:rsidP="00415132">
            <w:pPr>
              <w:rPr>
                <w:rFonts w:ascii="Arial" w:eastAsia="Times New Roman" w:hAnsi="Arial" w:cs="Arial"/>
                <w:sz w:val="24"/>
                <w:szCs w:val="24"/>
              </w:rPr>
            </w:pPr>
            <w:r>
              <w:rPr>
                <w:rFonts w:ascii="Arial" w:eastAsia="Times New Roman" w:hAnsi="Arial" w:cs="Arial"/>
                <w:sz w:val="24"/>
                <w:szCs w:val="24"/>
              </w:rPr>
              <w:t>Risk of aortic regurgitation/incompetence</w:t>
            </w:r>
          </w:p>
        </w:tc>
      </w:tr>
      <w:tr w:rsidR="008C2101" w:rsidRPr="002C1029" w14:paraId="0962A0E0" w14:textId="77777777" w:rsidTr="00415132">
        <w:tc>
          <w:tcPr>
            <w:tcW w:w="1791" w:type="dxa"/>
          </w:tcPr>
          <w:p w14:paraId="2990858A" w14:textId="77777777" w:rsidR="008C2101" w:rsidRPr="002C1029" w:rsidRDefault="008C2101" w:rsidP="00415132">
            <w:pPr>
              <w:rPr>
                <w:rFonts w:ascii="Arial" w:eastAsia="Times New Roman" w:hAnsi="Arial" w:cs="Arial"/>
                <w:sz w:val="24"/>
                <w:szCs w:val="24"/>
              </w:rPr>
            </w:pPr>
          </w:p>
        </w:tc>
        <w:tc>
          <w:tcPr>
            <w:tcW w:w="1919" w:type="dxa"/>
          </w:tcPr>
          <w:p w14:paraId="285FD920" w14:textId="77777777" w:rsidR="008C2101" w:rsidRPr="002C1029" w:rsidRDefault="008C2101" w:rsidP="00415132">
            <w:pPr>
              <w:rPr>
                <w:rFonts w:ascii="Arial" w:eastAsia="Times New Roman" w:hAnsi="Arial" w:cs="Arial"/>
                <w:sz w:val="24"/>
                <w:szCs w:val="24"/>
              </w:rPr>
            </w:pPr>
          </w:p>
        </w:tc>
        <w:tc>
          <w:tcPr>
            <w:tcW w:w="1808" w:type="dxa"/>
          </w:tcPr>
          <w:p w14:paraId="001959E0" w14:textId="77777777" w:rsidR="008C2101" w:rsidRDefault="008C2101" w:rsidP="00415132">
            <w:pPr>
              <w:rPr>
                <w:rFonts w:ascii="Arial" w:eastAsia="Times New Roman" w:hAnsi="Arial" w:cs="Arial"/>
                <w:sz w:val="24"/>
                <w:szCs w:val="24"/>
              </w:rPr>
            </w:pPr>
          </w:p>
        </w:tc>
        <w:tc>
          <w:tcPr>
            <w:tcW w:w="3112" w:type="dxa"/>
          </w:tcPr>
          <w:p w14:paraId="67999128" w14:textId="77777777" w:rsidR="008C2101" w:rsidRDefault="008C2101" w:rsidP="00415132">
            <w:pPr>
              <w:rPr>
                <w:rFonts w:ascii="Arial" w:eastAsia="Times New Roman" w:hAnsi="Arial" w:cs="Arial"/>
                <w:sz w:val="24"/>
                <w:szCs w:val="24"/>
              </w:rPr>
            </w:pPr>
          </w:p>
        </w:tc>
      </w:tr>
    </w:tbl>
    <w:p w14:paraId="27C25D5C" w14:textId="77777777" w:rsidR="008C2101" w:rsidRDefault="008C2101" w:rsidP="008C2101">
      <w:pPr>
        <w:rPr>
          <w:sz w:val="24"/>
          <w:szCs w:val="24"/>
        </w:rPr>
      </w:pPr>
    </w:p>
    <w:p w14:paraId="66845DCC" w14:textId="77777777" w:rsidR="008C2101" w:rsidRPr="002C1029" w:rsidRDefault="008C2101" w:rsidP="008C2101">
      <w:pPr>
        <w:rPr>
          <w:sz w:val="24"/>
          <w:szCs w:val="24"/>
        </w:rPr>
      </w:pPr>
    </w:p>
    <w:p w14:paraId="7F0F50F8" w14:textId="77777777" w:rsidR="008C2101" w:rsidRPr="007157FD" w:rsidRDefault="008C2101" w:rsidP="008C2101">
      <w:pPr>
        <w:rPr>
          <w:b/>
          <w:sz w:val="24"/>
          <w:szCs w:val="24"/>
        </w:rPr>
      </w:pPr>
      <w:r w:rsidRPr="007157FD">
        <w:rPr>
          <w:b/>
          <w:sz w:val="24"/>
          <w:szCs w:val="24"/>
          <w:u w:val="single"/>
        </w:rPr>
        <w:t>Search Strategy</w:t>
      </w:r>
      <w:r w:rsidRPr="007157FD">
        <w:rPr>
          <w:b/>
          <w:sz w:val="24"/>
          <w:szCs w:val="24"/>
        </w:rPr>
        <w:t>:</w:t>
      </w:r>
    </w:p>
    <w:p w14:paraId="09A22F96" w14:textId="77777777" w:rsidR="008C2101" w:rsidRPr="002C1029" w:rsidRDefault="008C2101" w:rsidP="008C2101">
      <w:pPr>
        <w:rPr>
          <w:sz w:val="24"/>
          <w:szCs w:val="24"/>
        </w:rPr>
      </w:pPr>
    </w:p>
    <w:p w14:paraId="2E0839C7" w14:textId="77777777" w:rsidR="008C2101" w:rsidRDefault="008C2101" w:rsidP="008C2101">
      <w:pPr>
        <w:rPr>
          <w:rFonts w:eastAsia="Times New Roman"/>
          <w:sz w:val="24"/>
          <w:szCs w:val="24"/>
        </w:rPr>
      </w:pPr>
      <w:r>
        <w:rPr>
          <w:sz w:val="24"/>
          <w:szCs w:val="24"/>
        </w:rPr>
        <w:t xml:space="preserve">Key words used: </w:t>
      </w:r>
      <w:r w:rsidRPr="00B47C95">
        <w:rPr>
          <w:sz w:val="24"/>
          <w:szCs w:val="24"/>
        </w:rPr>
        <w:t>Transcatheter aortic valve replacement</w:t>
      </w:r>
      <w:r>
        <w:rPr>
          <w:sz w:val="24"/>
          <w:szCs w:val="24"/>
        </w:rPr>
        <w:t xml:space="preserve">, </w:t>
      </w:r>
      <w:r w:rsidRPr="00B47C95">
        <w:rPr>
          <w:sz w:val="24"/>
          <w:szCs w:val="24"/>
        </w:rPr>
        <w:t>surgical aortic valve replacement</w:t>
      </w:r>
      <w:r>
        <w:rPr>
          <w:sz w:val="24"/>
          <w:szCs w:val="24"/>
        </w:rPr>
        <w:t>, i</w:t>
      </w:r>
      <w:r w:rsidRPr="00B47C95">
        <w:rPr>
          <w:sz w:val="24"/>
          <w:szCs w:val="24"/>
        </w:rPr>
        <w:t>ntermediate</w:t>
      </w:r>
      <w:r>
        <w:rPr>
          <w:sz w:val="24"/>
          <w:szCs w:val="24"/>
        </w:rPr>
        <w:t xml:space="preserve"> surgical </w:t>
      </w:r>
      <w:r w:rsidRPr="00B47C95">
        <w:rPr>
          <w:sz w:val="24"/>
          <w:szCs w:val="24"/>
        </w:rPr>
        <w:t>risk</w:t>
      </w:r>
      <w:r>
        <w:rPr>
          <w:sz w:val="24"/>
          <w:szCs w:val="24"/>
        </w:rPr>
        <w:t>, severe aortic stenosis, mortality rate</w:t>
      </w:r>
    </w:p>
    <w:p w14:paraId="0C9D482F" w14:textId="77777777" w:rsidR="008C2101" w:rsidRDefault="008C2101" w:rsidP="008C2101">
      <w:pPr>
        <w:rPr>
          <w:rFonts w:eastAsia="Times New Roman"/>
          <w:sz w:val="24"/>
          <w:szCs w:val="24"/>
        </w:rPr>
      </w:pPr>
    </w:p>
    <w:p w14:paraId="08E6F218" w14:textId="77777777" w:rsidR="008C2101" w:rsidRDefault="008C2101" w:rsidP="008C2101">
      <w:pPr>
        <w:rPr>
          <w:rFonts w:eastAsia="Times New Roman"/>
          <w:sz w:val="24"/>
          <w:szCs w:val="24"/>
        </w:rPr>
      </w:pPr>
      <w:r>
        <w:rPr>
          <w:rFonts w:eastAsia="Times New Roman"/>
          <w:sz w:val="24"/>
          <w:szCs w:val="24"/>
        </w:rPr>
        <w:t xml:space="preserve">Database: PubMed </w:t>
      </w:r>
    </w:p>
    <w:p w14:paraId="1EE22CFB" w14:textId="77777777" w:rsidR="008C2101" w:rsidRDefault="008C2101" w:rsidP="008C2101">
      <w:pPr>
        <w:rPr>
          <w:rFonts w:eastAsia="Times New Roman"/>
          <w:sz w:val="24"/>
          <w:szCs w:val="24"/>
        </w:rPr>
      </w:pPr>
      <w:r>
        <w:rPr>
          <w:rFonts w:eastAsia="Times New Roman"/>
          <w:sz w:val="24"/>
          <w:szCs w:val="24"/>
        </w:rPr>
        <w:t>Results found:</w:t>
      </w:r>
    </w:p>
    <w:p w14:paraId="65E45DBE" w14:textId="77777777" w:rsidR="008C2101" w:rsidRDefault="008C2101" w:rsidP="008C2101">
      <w:pPr>
        <w:rPr>
          <w:rFonts w:eastAsia="Times New Roman"/>
          <w:sz w:val="24"/>
          <w:szCs w:val="24"/>
        </w:rPr>
      </w:pPr>
      <w:r w:rsidRPr="00182F45">
        <w:rPr>
          <w:rFonts w:eastAsia="Times New Roman"/>
          <w:sz w:val="24"/>
          <w:szCs w:val="24"/>
        </w:rPr>
        <w:t xml:space="preserve">Transcatheter aortic valve replacement severe aortic stenosis intermediate risk </w:t>
      </w:r>
      <w:r>
        <w:rPr>
          <w:rFonts w:eastAsia="Times New Roman"/>
          <w:sz w:val="24"/>
          <w:szCs w:val="24"/>
        </w:rPr>
        <w:t>/ limits: human, publications dates 10 years</w:t>
      </w:r>
      <w:r w:rsidRPr="00B7403F">
        <w:rPr>
          <w:rFonts w:eastAsia="Times New Roman"/>
          <w:sz w:val="24"/>
          <w:szCs w:val="24"/>
        </w:rPr>
        <w:sym w:font="Wingdings" w:char="F0E0"/>
      </w:r>
      <w:r>
        <w:rPr>
          <w:rFonts w:eastAsia="Times New Roman"/>
          <w:sz w:val="24"/>
          <w:szCs w:val="24"/>
        </w:rPr>
        <w:t xml:space="preserve"> 188</w:t>
      </w:r>
    </w:p>
    <w:p w14:paraId="04ED2396" w14:textId="77777777" w:rsidR="008C2101" w:rsidRDefault="008C2101" w:rsidP="008C2101">
      <w:pPr>
        <w:rPr>
          <w:rFonts w:eastAsia="Times New Roman"/>
          <w:sz w:val="24"/>
          <w:szCs w:val="24"/>
          <w:lang w:eastAsia="zh-CN"/>
        </w:rPr>
      </w:pPr>
      <w:r w:rsidRPr="00B320EF">
        <w:rPr>
          <w:rFonts w:eastAsia="Times New Roman"/>
          <w:sz w:val="24"/>
          <w:szCs w:val="24"/>
        </w:rPr>
        <w:lastRenderedPageBreak/>
        <w:t xml:space="preserve">Transcatheter </w:t>
      </w:r>
      <w:r>
        <w:rPr>
          <w:rFonts w:eastAsia="Times New Roman"/>
          <w:sz w:val="24"/>
          <w:szCs w:val="24"/>
        </w:rPr>
        <w:t xml:space="preserve">vs </w:t>
      </w:r>
      <w:r w:rsidRPr="00B320EF">
        <w:rPr>
          <w:rFonts w:eastAsia="Times New Roman"/>
          <w:sz w:val="24"/>
          <w:szCs w:val="24"/>
        </w:rPr>
        <w:t xml:space="preserve">surgical aortic valve replacement severe aortic stenosis intermediate risk </w:t>
      </w:r>
      <w:r>
        <w:rPr>
          <w:rFonts w:eastAsia="Times New Roman"/>
          <w:sz w:val="24"/>
          <w:szCs w:val="24"/>
        </w:rPr>
        <w:t xml:space="preserve">/ limits: human, publications dates </w:t>
      </w:r>
      <w:r w:rsidRPr="000A3118">
        <w:rPr>
          <w:rFonts w:eastAsia="Times New Roman"/>
          <w:sz w:val="24"/>
          <w:szCs w:val="24"/>
        </w:rPr>
        <w:t>10 years</w:t>
      </w:r>
      <w:r w:rsidRPr="000A3118">
        <w:rPr>
          <w:rFonts w:eastAsiaTheme="minorEastAsia"/>
          <w:sz w:val="24"/>
          <w:szCs w:val="24"/>
          <w:lang w:eastAsia="zh-CN"/>
        </w:rPr>
        <w:sym w:font="Wingdings" w:char="F0E0"/>
      </w:r>
      <w:r>
        <w:rPr>
          <w:rFonts w:eastAsiaTheme="minorEastAsia"/>
          <w:sz w:val="24"/>
          <w:szCs w:val="24"/>
          <w:lang w:eastAsia="zh-CN"/>
        </w:rPr>
        <w:t>49</w:t>
      </w:r>
    </w:p>
    <w:p w14:paraId="187AD1A4" w14:textId="77777777" w:rsidR="008C2101" w:rsidRDefault="008C2101" w:rsidP="008C2101">
      <w:pPr>
        <w:rPr>
          <w:rFonts w:eastAsia="Times New Roman"/>
          <w:sz w:val="24"/>
          <w:szCs w:val="24"/>
        </w:rPr>
      </w:pPr>
    </w:p>
    <w:p w14:paraId="3AC93122" w14:textId="77777777" w:rsidR="008C2101" w:rsidRDefault="008C2101" w:rsidP="008C2101">
      <w:pPr>
        <w:rPr>
          <w:rFonts w:eastAsia="Times New Roman"/>
          <w:sz w:val="24"/>
          <w:szCs w:val="24"/>
        </w:rPr>
      </w:pPr>
      <w:r>
        <w:rPr>
          <w:rFonts w:eastAsia="Times New Roman"/>
          <w:sz w:val="24"/>
          <w:szCs w:val="24"/>
        </w:rPr>
        <w:t xml:space="preserve">Database: New England Journal of Medicine </w:t>
      </w:r>
    </w:p>
    <w:p w14:paraId="536EB3CD" w14:textId="77777777" w:rsidR="008C2101" w:rsidRDefault="008C2101" w:rsidP="008C2101">
      <w:pPr>
        <w:rPr>
          <w:rFonts w:eastAsia="Times New Roman"/>
          <w:sz w:val="24"/>
          <w:szCs w:val="24"/>
        </w:rPr>
      </w:pPr>
      <w:r>
        <w:rPr>
          <w:rFonts w:eastAsia="Times New Roman"/>
          <w:sz w:val="24"/>
          <w:szCs w:val="24"/>
        </w:rPr>
        <w:t>Results found:</w:t>
      </w:r>
    </w:p>
    <w:p w14:paraId="58F4A021" w14:textId="77777777" w:rsidR="008C2101" w:rsidRDefault="008C2101" w:rsidP="008C2101">
      <w:pPr>
        <w:rPr>
          <w:rFonts w:eastAsia="Times New Roman"/>
          <w:sz w:val="24"/>
          <w:szCs w:val="24"/>
        </w:rPr>
      </w:pPr>
      <w:r w:rsidRPr="00182F45">
        <w:rPr>
          <w:rFonts w:eastAsia="Times New Roman"/>
          <w:sz w:val="24"/>
          <w:szCs w:val="24"/>
        </w:rPr>
        <w:t xml:space="preserve">Transcatheter </w:t>
      </w:r>
      <w:r>
        <w:rPr>
          <w:rFonts w:eastAsia="Times New Roman"/>
          <w:sz w:val="24"/>
          <w:szCs w:val="24"/>
        </w:rPr>
        <w:t xml:space="preserve">vs </w:t>
      </w:r>
      <w:r w:rsidRPr="00B320EF">
        <w:rPr>
          <w:rFonts w:eastAsia="Times New Roman"/>
          <w:sz w:val="24"/>
          <w:szCs w:val="24"/>
        </w:rPr>
        <w:t xml:space="preserve">surgical </w:t>
      </w:r>
      <w:r w:rsidRPr="00182F45">
        <w:rPr>
          <w:rFonts w:eastAsia="Times New Roman"/>
          <w:sz w:val="24"/>
          <w:szCs w:val="24"/>
        </w:rPr>
        <w:t xml:space="preserve">aortic valve replacement severe aortic stenosis intermediate risk </w:t>
      </w:r>
      <w:r>
        <w:rPr>
          <w:rFonts w:eastAsia="Times New Roman"/>
          <w:sz w:val="24"/>
          <w:szCs w:val="24"/>
        </w:rPr>
        <w:t>/ limits: publications dates 10 years</w:t>
      </w:r>
      <w:r w:rsidRPr="00B7403F">
        <w:rPr>
          <w:rFonts w:eastAsia="Times New Roman"/>
          <w:sz w:val="24"/>
          <w:szCs w:val="24"/>
        </w:rPr>
        <w:sym w:font="Wingdings" w:char="F0E0"/>
      </w:r>
      <w:r>
        <w:rPr>
          <w:rFonts w:eastAsia="Times New Roman"/>
          <w:sz w:val="24"/>
          <w:szCs w:val="24"/>
        </w:rPr>
        <w:t xml:space="preserve"> 7</w:t>
      </w:r>
    </w:p>
    <w:p w14:paraId="3BAFF7F7" w14:textId="77777777" w:rsidR="008C2101" w:rsidRDefault="008C2101" w:rsidP="008C2101">
      <w:pPr>
        <w:rPr>
          <w:rFonts w:eastAsia="Times New Roman"/>
          <w:sz w:val="24"/>
          <w:szCs w:val="24"/>
        </w:rPr>
      </w:pPr>
    </w:p>
    <w:p w14:paraId="68C8A0BC" w14:textId="77777777" w:rsidR="008C2101" w:rsidRDefault="008C2101" w:rsidP="008C2101">
      <w:pPr>
        <w:rPr>
          <w:rFonts w:eastAsia="Times New Roman"/>
          <w:sz w:val="24"/>
          <w:szCs w:val="24"/>
        </w:rPr>
      </w:pPr>
      <w:r>
        <w:rPr>
          <w:rFonts w:eastAsia="Times New Roman"/>
          <w:sz w:val="24"/>
          <w:szCs w:val="24"/>
        </w:rPr>
        <w:t>Database: Cochrane</w:t>
      </w:r>
    </w:p>
    <w:p w14:paraId="73CB3C9D" w14:textId="77777777" w:rsidR="008C2101" w:rsidRDefault="008C2101" w:rsidP="008C2101">
      <w:pPr>
        <w:rPr>
          <w:rFonts w:eastAsia="Times New Roman"/>
          <w:sz w:val="24"/>
          <w:szCs w:val="24"/>
        </w:rPr>
      </w:pPr>
      <w:r>
        <w:rPr>
          <w:rFonts w:eastAsia="Times New Roman"/>
          <w:sz w:val="24"/>
          <w:szCs w:val="24"/>
        </w:rPr>
        <w:t>Results found:</w:t>
      </w:r>
    </w:p>
    <w:p w14:paraId="56E13796" w14:textId="77777777" w:rsidR="008C2101" w:rsidRDefault="008C2101" w:rsidP="008C2101">
      <w:pPr>
        <w:rPr>
          <w:rFonts w:eastAsia="Times New Roman"/>
          <w:sz w:val="24"/>
          <w:szCs w:val="24"/>
        </w:rPr>
      </w:pPr>
      <w:r w:rsidRPr="00B320EF">
        <w:rPr>
          <w:rFonts w:eastAsia="Times New Roman"/>
          <w:sz w:val="24"/>
          <w:szCs w:val="24"/>
        </w:rPr>
        <w:t xml:space="preserve">Transcatheter </w:t>
      </w:r>
      <w:r>
        <w:rPr>
          <w:rFonts w:eastAsia="Times New Roman"/>
          <w:sz w:val="24"/>
          <w:szCs w:val="24"/>
        </w:rPr>
        <w:t xml:space="preserve">vs </w:t>
      </w:r>
      <w:r w:rsidRPr="00B320EF">
        <w:rPr>
          <w:rFonts w:eastAsia="Times New Roman"/>
          <w:sz w:val="24"/>
          <w:szCs w:val="24"/>
        </w:rPr>
        <w:t>surgical aortic valve replacement severe aortic stenosis intermediate risk</w:t>
      </w:r>
      <w:r>
        <w:rPr>
          <w:rFonts w:eastAsia="Times New Roman"/>
          <w:sz w:val="24"/>
          <w:szCs w:val="24"/>
        </w:rPr>
        <w:t xml:space="preserve"> / limits: academic article, publications dates 10 years</w:t>
      </w:r>
      <w:r w:rsidRPr="00B7403F">
        <w:rPr>
          <w:rFonts w:eastAsia="Times New Roman"/>
          <w:sz w:val="24"/>
          <w:szCs w:val="24"/>
        </w:rPr>
        <w:sym w:font="Wingdings" w:char="F0E0"/>
      </w:r>
      <w:r>
        <w:rPr>
          <w:rFonts w:eastAsia="Times New Roman"/>
          <w:sz w:val="24"/>
          <w:szCs w:val="24"/>
        </w:rPr>
        <w:t xml:space="preserve"> 22</w:t>
      </w:r>
    </w:p>
    <w:p w14:paraId="191E6CB5" w14:textId="77777777" w:rsidR="008C2101" w:rsidRDefault="008C2101" w:rsidP="008C2101">
      <w:pPr>
        <w:rPr>
          <w:rFonts w:eastAsia="Times New Roman"/>
          <w:sz w:val="24"/>
          <w:szCs w:val="24"/>
        </w:rPr>
      </w:pPr>
    </w:p>
    <w:p w14:paraId="3F3D0EDB" w14:textId="77777777" w:rsidR="008C2101" w:rsidRPr="00FF0248" w:rsidRDefault="008C2101" w:rsidP="008C2101">
      <w:pPr>
        <w:rPr>
          <w:rFonts w:eastAsia="Times New Roman"/>
          <w:b/>
          <w:bCs/>
          <w:sz w:val="24"/>
          <w:szCs w:val="24"/>
        </w:rPr>
      </w:pPr>
    </w:p>
    <w:p w14:paraId="246FBCC1" w14:textId="77777777" w:rsidR="008C2101" w:rsidRDefault="008C2101" w:rsidP="008C2101">
      <w:pPr>
        <w:rPr>
          <w:rFonts w:eastAsia="Times New Roman"/>
          <w:b/>
          <w:bCs/>
          <w:sz w:val="24"/>
          <w:szCs w:val="24"/>
          <w:u w:val="single"/>
        </w:rPr>
      </w:pPr>
      <w:r w:rsidRPr="00FF0248">
        <w:rPr>
          <w:rFonts w:eastAsia="Times New Roman"/>
          <w:b/>
          <w:bCs/>
          <w:sz w:val="24"/>
          <w:szCs w:val="24"/>
          <w:u w:val="single"/>
        </w:rPr>
        <w:t>How do I narrow down my articles?</w:t>
      </w:r>
    </w:p>
    <w:p w14:paraId="6DA8FFBE" w14:textId="77777777" w:rsidR="008C2101" w:rsidRPr="00FF0248" w:rsidRDefault="008C2101" w:rsidP="008C2101">
      <w:pPr>
        <w:rPr>
          <w:rFonts w:eastAsia="Times New Roman"/>
          <w:b/>
          <w:bCs/>
          <w:sz w:val="24"/>
          <w:szCs w:val="24"/>
          <w:u w:val="single"/>
        </w:rPr>
      </w:pPr>
    </w:p>
    <w:p w14:paraId="175229BF" w14:textId="3662D3AC" w:rsidR="008C2101" w:rsidRDefault="008C2101" w:rsidP="008C2101">
      <w:pPr>
        <w:rPr>
          <w:rFonts w:eastAsia="Times New Roman"/>
          <w:sz w:val="24"/>
          <w:szCs w:val="24"/>
        </w:rPr>
      </w:pPr>
      <w:r w:rsidRPr="00D146E9">
        <w:rPr>
          <w:rFonts w:eastAsia="Times New Roman"/>
          <w:sz w:val="24"/>
          <w:szCs w:val="24"/>
        </w:rPr>
        <w:t xml:space="preserve">First of all, I tried to find articles that are reviewed articles; published in 10 years; the higher level of evidence, such as systemic review, meta-analysis, and RCTs; based on large sample size; and indexed for MEDLINE. Secondly, I read through abstract quickly and include articles that are published recently and a higher level of evidence, and intervention and control, the outcome of study must match my clinical questions. Especially, articles that match PICO search terms, for example, intervention with </w:t>
      </w:r>
      <w:r w:rsidR="005D157E">
        <w:rPr>
          <w:rFonts w:eastAsia="Times New Roman"/>
          <w:sz w:val="24"/>
          <w:szCs w:val="24"/>
        </w:rPr>
        <w:t>transcatheter aortic valve replacement and surgical aortic valve replacement</w:t>
      </w:r>
      <w:r w:rsidR="005D157E" w:rsidRPr="00D146E9">
        <w:rPr>
          <w:rFonts w:eastAsia="Times New Roman"/>
          <w:sz w:val="24"/>
          <w:szCs w:val="24"/>
        </w:rPr>
        <w:t xml:space="preserve"> </w:t>
      </w:r>
      <w:r w:rsidRPr="00D146E9">
        <w:rPr>
          <w:rFonts w:eastAsia="Times New Roman"/>
          <w:sz w:val="24"/>
          <w:szCs w:val="24"/>
        </w:rPr>
        <w:t xml:space="preserve">and outcomes of </w:t>
      </w:r>
      <w:r w:rsidR="005D157E">
        <w:rPr>
          <w:rFonts w:eastAsia="Times New Roman"/>
          <w:sz w:val="24"/>
          <w:szCs w:val="24"/>
        </w:rPr>
        <w:t>mortality rate, risk of stroke, other complications, such as aortic regurgitation, and need for permanent pacemaker</w:t>
      </w:r>
      <w:r w:rsidRPr="00D146E9">
        <w:rPr>
          <w:rFonts w:eastAsia="Times New Roman"/>
          <w:sz w:val="24"/>
          <w:szCs w:val="24"/>
        </w:rPr>
        <w:t xml:space="preserve">. For the selection of articles, systemic review and meta-analysis are my first choice, </w:t>
      </w:r>
      <w:r w:rsidR="00355B29">
        <w:rPr>
          <w:rFonts w:eastAsia="Times New Roman"/>
          <w:sz w:val="24"/>
          <w:szCs w:val="24"/>
        </w:rPr>
        <w:t>but lots of them reviewing low surgical risk or high surgical risk patients.</w:t>
      </w:r>
      <w:r w:rsidRPr="00D146E9">
        <w:rPr>
          <w:rFonts w:eastAsia="Times New Roman"/>
          <w:sz w:val="24"/>
          <w:szCs w:val="24"/>
        </w:rPr>
        <w:t xml:space="preserve"> I tried to include those systemic reviews which</w:t>
      </w:r>
      <w:r w:rsidR="00355B29">
        <w:rPr>
          <w:rFonts w:eastAsia="Times New Roman"/>
          <w:sz w:val="24"/>
          <w:szCs w:val="24"/>
        </w:rPr>
        <w:t xml:space="preserve"> evaluated intermediate surgical risk and</w:t>
      </w:r>
      <w:r w:rsidR="00737957">
        <w:rPr>
          <w:rFonts w:eastAsia="Times New Roman"/>
          <w:sz w:val="24"/>
          <w:szCs w:val="24"/>
        </w:rPr>
        <w:t xml:space="preserve"> included </w:t>
      </w:r>
      <w:r w:rsidR="00C558AB">
        <w:rPr>
          <w:rFonts w:eastAsia="Times New Roman"/>
          <w:sz w:val="24"/>
          <w:szCs w:val="24"/>
        </w:rPr>
        <w:t>RCTs</w:t>
      </w:r>
      <w:r w:rsidRPr="00D146E9">
        <w:rPr>
          <w:rFonts w:eastAsia="Times New Roman"/>
          <w:sz w:val="24"/>
          <w:szCs w:val="24"/>
        </w:rPr>
        <w:t xml:space="preserve"> studies. The first two systemic reviews are the most precise systemic review I can find that compare </w:t>
      </w:r>
      <w:r w:rsidR="00C558AB">
        <w:rPr>
          <w:rFonts w:eastAsia="Times New Roman"/>
          <w:sz w:val="24"/>
          <w:szCs w:val="24"/>
        </w:rPr>
        <w:t>transcatheter aortic valve replacement and surgical aortic valve replacement in aortic stenosis</w:t>
      </w:r>
      <w:r w:rsidRPr="00D146E9">
        <w:rPr>
          <w:rFonts w:eastAsia="Times New Roman"/>
          <w:sz w:val="24"/>
          <w:szCs w:val="24"/>
        </w:rPr>
        <w:t xml:space="preserve">. I include 2 RCTs, which also compare </w:t>
      </w:r>
      <w:r w:rsidR="005B7D76">
        <w:rPr>
          <w:rFonts w:eastAsia="Times New Roman"/>
          <w:sz w:val="24"/>
          <w:szCs w:val="24"/>
        </w:rPr>
        <w:t xml:space="preserve">transcatheter aortic valve replacement and surgical aortic valve replacement. </w:t>
      </w:r>
    </w:p>
    <w:p w14:paraId="01FB0DEF" w14:textId="77777777" w:rsidR="008C2101" w:rsidRPr="00780DEF" w:rsidRDefault="008C2101" w:rsidP="008C2101">
      <w:pPr>
        <w:rPr>
          <w:rFonts w:eastAsia="Times New Roman"/>
          <w:sz w:val="24"/>
          <w:szCs w:val="24"/>
        </w:rPr>
      </w:pPr>
    </w:p>
    <w:p w14:paraId="2B2FF3F7" w14:textId="77777777" w:rsidR="008C2101" w:rsidRDefault="008C2101" w:rsidP="008C2101">
      <w:pPr>
        <w:rPr>
          <w:rFonts w:eastAsia="Times New Roman"/>
          <w:sz w:val="24"/>
          <w:szCs w:val="24"/>
        </w:rPr>
      </w:pPr>
    </w:p>
    <w:p w14:paraId="69AF1E20" w14:textId="77777777" w:rsidR="008C2101" w:rsidRDefault="008C2101" w:rsidP="008C2101">
      <w:pPr>
        <w:rPr>
          <w:sz w:val="24"/>
          <w:szCs w:val="24"/>
        </w:rPr>
      </w:pPr>
      <w:r w:rsidRPr="007157FD">
        <w:rPr>
          <w:b/>
          <w:sz w:val="24"/>
          <w:szCs w:val="24"/>
          <w:u w:val="single"/>
        </w:rPr>
        <w:t>Articles Chosen</w:t>
      </w:r>
      <w:r w:rsidRPr="002C1029">
        <w:rPr>
          <w:sz w:val="24"/>
          <w:szCs w:val="24"/>
        </w:rPr>
        <w:t>:</w:t>
      </w:r>
    </w:p>
    <w:p w14:paraId="7E2391D4" w14:textId="77777777" w:rsidR="008C2101" w:rsidRDefault="008C2101" w:rsidP="008C2101">
      <w:pPr>
        <w:rPr>
          <w:sz w:val="24"/>
          <w:szCs w:val="24"/>
        </w:rPr>
      </w:pPr>
    </w:p>
    <w:tbl>
      <w:tblPr>
        <w:tblStyle w:val="TableGrid"/>
        <w:tblW w:w="0" w:type="auto"/>
        <w:tblLook w:val="04A0" w:firstRow="1" w:lastRow="0" w:firstColumn="1" w:lastColumn="0" w:noHBand="0" w:noVBand="1"/>
      </w:tblPr>
      <w:tblGrid>
        <w:gridCol w:w="1443"/>
        <w:gridCol w:w="7187"/>
      </w:tblGrid>
      <w:tr w:rsidR="008C2101" w:rsidRPr="00387113" w14:paraId="5C83F81B" w14:textId="77777777" w:rsidTr="00415132">
        <w:tc>
          <w:tcPr>
            <w:tcW w:w="1443" w:type="dxa"/>
          </w:tcPr>
          <w:p w14:paraId="359E7AE9"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Title </w:t>
            </w:r>
          </w:p>
        </w:tc>
        <w:tc>
          <w:tcPr>
            <w:tcW w:w="7187" w:type="dxa"/>
          </w:tcPr>
          <w:p w14:paraId="1BDE1117" w14:textId="77777777" w:rsidR="008C2101" w:rsidRDefault="008C2101" w:rsidP="00415132">
            <w:pPr>
              <w:rPr>
                <w:rFonts w:ascii="Arial" w:eastAsia="Times New Roman" w:hAnsi="Arial" w:cs="Arial"/>
                <w:b/>
                <w:bCs/>
                <w:sz w:val="24"/>
                <w:szCs w:val="24"/>
              </w:rPr>
            </w:pPr>
            <w:r w:rsidRPr="00E76FEC">
              <w:rPr>
                <w:rFonts w:ascii="Arial" w:eastAsia="Times New Roman" w:hAnsi="Arial" w:cs="Arial"/>
                <w:b/>
                <w:bCs/>
                <w:sz w:val="24"/>
                <w:szCs w:val="24"/>
              </w:rPr>
              <w:t xml:space="preserve">Transcatheter Aortic Valve Implantation in Intermediate Surgical Risk Patients </w:t>
            </w:r>
            <w:proofErr w:type="gramStart"/>
            <w:r w:rsidRPr="00E76FEC">
              <w:rPr>
                <w:rFonts w:ascii="Arial" w:eastAsia="Times New Roman" w:hAnsi="Arial" w:cs="Arial"/>
                <w:b/>
                <w:bCs/>
                <w:sz w:val="24"/>
                <w:szCs w:val="24"/>
              </w:rPr>
              <w:t>With</w:t>
            </w:r>
            <w:proofErr w:type="gramEnd"/>
            <w:r w:rsidRPr="00E76FEC">
              <w:rPr>
                <w:rFonts w:ascii="Arial" w:eastAsia="Times New Roman" w:hAnsi="Arial" w:cs="Arial"/>
                <w:b/>
                <w:bCs/>
                <w:sz w:val="24"/>
                <w:szCs w:val="24"/>
              </w:rPr>
              <w:t xml:space="preserve"> Severe Aortic Stenosis: A Systematic Review and Meta-Analysis. </w:t>
            </w:r>
          </w:p>
          <w:p w14:paraId="31426E08" w14:textId="77777777" w:rsidR="008C2101" w:rsidRPr="00D86084" w:rsidRDefault="00D20F60" w:rsidP="00415132">
            <w:hyperlink r:id="rId7" w:history="1">
              <w:r w:rsidR="008C2101">
                <w:rPr>
                  <w:rStyle w:val="Hyperlink"/>
                  <w:rFonts w:ascii="Arial" w:hAnsi="Arial" w:cs="Arial"/>
                  <w:color w:val="660066"/>
                  <w:sz w:val="18"/>
                  <w:szCs w:val="18"/>
                  <w:shd w:val="clear" w:color="auto" w:fill="FFFFFF"/>
                </w:rPr>
                <w:t>Singh K</w:t>
              </w:r>
            </w:hyperlink>
            <w:r w:rsidR="008C2101">
              <w:rPr>
                <w:rFonts w:ascii="Arial" w:hAnsi="Arial" w:cs="Arial"/>
                <w:color w:val="000000"/>
                <w:sz w:val="20"/>
                <w:szCs w:val="20"/>
                <w:shd w:val="clear" w:color="auto" w:fill="FFFFFF"/>
                <w:vertAlign w:val="superscript"/>
              </w:rPr>
              <w:t>1</w:t>
            </w:r>
            <w:r w:rsidR="008C2101">
              <w:rPr>
                <w:rFonts w:ascii="Arial" w:hAnsi="Arial" w:cs="Arial"/>
                <w:color w:val="000000"/>
                <w:sz w:val="18"/>
                <w:szCs w:val="18"/>
                <w:shd w:val="clear" w:color="auto" w:fill="FFFFFF"/>
              </w:rPr>
              <w:t>, </w:t>
            </w:r>
            <w:hyperlink r:id="rId8" w:history="1">
              <w:r w:rsidR="008C2101">
                <w:rPr>
                  <w:rStyle w:val="Hyperlink"/>
                  <w:rFonts w:ascii="Arial" w:hAnsi="Arial" w:cs="Arial"/>
                  <w:color w:val="660066"/>
                  <w:sz w:val="18"/>
                  <w:szCs w:val="18"/>
                  <w:shd w:val="clear" w:color="auto" w:fill="FFFFFF"/>
                </w:rPr>
                <w:t>Carson K</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hyperlink r:id="rId9" w:history="1">
              <w:r w:rsidR="008C2101">
                <w:rPr>
                  <w:rStyle w:val="Hyperlink"/>
                  <w:rFonts w:ascii="Arial" w:hAnsi="Arial" w:cs="Arial"/>
                  <w:color w:val="660066"/>
                  <w:sz w:val="18"/>
                  <w:szCs w:val="18"/>
                  <w:shd w:val="clear" w:color="auto" w:fill="FFFFFF"/>
                </w:rPr>
                <w:t>Rashid MK</w:t>
              </w:r>
            </w:hyperlink>
            <w:r w:rsidR="008C2101">
              <w:rPr>
                <w:rFonts w:ascii="Arial" w:hAnsi="Arial" w:cs="Arial"/>
                <w:color w:val="000000"/>
                <w:sz w:val="20"/>
                <w:szCs w:val="20"/>
                <w:shd w:val="clear" w:color="auto" w:fill="FFFFFF"/>
                <w:vertAlign w:val="superscript"/>
              </w:rPr>
              <w:t>3</w:t>
            </w:r>
            <w:r w:rsidR="008C2101">
              <w:rPr>
                <w:rFonts w:ascii="Arial" w:hAnsi="Arial" w:cs="Arial"/>
                <w:color w:val="000000"/>
                <w:sz w:val="18"/>
                <w:szCs w:val="18"/>
                <w:shd w:val="clear" w:color="auto" w:fill="FFFFFF"/>
              </w:rPr>
              <w:t>, </w:t>
            </w:r>
            <w:hyperlink r:id="rId10" w:history="1">
              <w:r w:rsidR="008C2101">
                <w:rPr>
                  <w:rStyle w:val="Hyperlink"/>
                  <w:rFonts w:ascii="Arial" w:hAnsi="Arial" w:cs="Arial"/>
                  <w:color w:val="660066"/>
                  <w:sz w:val="18"/>
                  <w:szCs w:val="18"/>
                  <w:shd w:val="clear" w:color="auto" w:fill="FFFFFF"/>
                </w:rPr>
                <w:t>Jayasinghe R</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"https://www.ncbi.nlm.nih.gov/pubmed/?term=AlQahtani%20A%5BAuthor%5D&amp;cauthor=true&amp;cauthor_uid=28473216" </w:instrText>
            </w:r>
            <w:r>
              <w:fldChar w:fldCharType="separate"/>
            </w:r>
            <w:r w:rsidR="008C2101">
              <w:rPr>
                <w:rStyle w:val="Hyperlink"/>
                <w:rFonts w:ascii="Arial" w:hAnsi="Arial" w:cs="Arial"/>
                <w:color w:val="660066"/>
                <w:sz w:val="18"/>
                <w:szCs w:val="18"/>
                <w:shd w:val="clear" w:color="auto" w:fill="FFFFFF"/>
              </w:rPr>
              <w:t>AlQahtani</w:t>
            </w:r>
            <w:proofErr w:type="spellEnd"/>
            <w:r w:rsidR="008C2101">
              <w:rPr>
                <w:rStyle w:val="Hyperlink"/>
                <w:rFonts w:ascii="Arial" w:hAnsi="Arial" w:cs="Arial"/>
                <w:color w:val="660066"/>
                <w:sz w:val="18"/>
                <w:szCs w:val="18"/>
                <w:shd w:val="clear" w:color="auto" w:fill="FFFFFF"/>
              </w:rPr>
              <w:t xml:space="preserve"> A</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3</w:t>
            </w:r>
            <w:r w:rsidR="008C2101">
              <w:rPr>
                <w:rFonts w:ascii="Arial" w:hAnsi="Arial" w:cs="Arial"/>
                <w:color w:val="000000"/>
                <w:sz w:val="18"/>
                <w:szCs w:val="18"/>
                <w:shd w:val="clear" w:color="auto" w:fill="FFFFFF"/>
              </w:rPr>
              <w:t>, </w:t>
            </w:r>
            <w:hyperlink r:id="rId11" w:history="1">
              <w:r w:rsidR="008C2101">
                <w:rPr>
                  <w:rStyle w:val="Hyperlink"/>
                  <w:rFonts w:ascii="Arial" w:hAnsi="Arial" w:cs="Arial"/>
                  <w:color w:val="660066"/>
                  <w:sz w:val="18"/>
                  <w:szCs w:val="18"/>
                  <w:shd w:val="clear" w:color="auto" w:fill="FFFFFF"/>
                </w:rPr>
                <w:t>Dick A</w:t>
              </w:r>
            </w:hyperlink>
            <w:r w:rsidR="008C2101">
              <w:rPr>
                <w:rFonts w:ascii="Arial" w:hAnsi="Arial" w:cs="Arial"/>
                <w:color w:val="000000"/>
                <w:sz w:val="20"/>
                <w:szCs w:val="20"/>
                <w:shd w:val="clear" w:color="auto" w:fill="FFFFFF"/>
                <w:vertAlign w:val="superscript"/>
              </w:rPr>
              <w:t>3</w:t>
            </w:r>
            <w:r w:rsidR="008C2101">
              <w:rPr>
                <w:rFonts w:ascii="Arial" w:hAnsi="Arial" w:cs="Arial"/>
                <w:color w:val="000000"/>
                <w:sz w:val="18"/>
                <w:szCs w:val="18"/>
                <w:shd w:val="clear" w:color="auto" w:fill="FFFFFF"/>
              </w:rPr>
              <w:t>, </w:t>
            </w:r>
            <w:hyperlink r:id="rId12" w:history="1">
              <w:r w:rsidR="008C2101">
                <w:rPr>
                  <w:rStyle w:val="Hyperlink"/>
                  <w:rFonts w:ascii="Arial" w:hAnsi="Arial" w:cs="Arial"/>
                  <w:color w:val="660066"/>
                  <w:sz w:val="18"/>
                  <w:szCs w:val="18"/>
                  <w:shd w:val="clear" w:color="auto" w:fill="FFFFFF"/>
                </w:rPr>
                <w:t>Glover C</w:t>
              </w:r>
            </w:hyperlink>
            <w:r w:rsidR="008C2101">
              <w:rPr>
                <w:rFonts w:ascii="Arial" w:hAnsi="Arial" w:cs="Arial"/>
                <w:color w:val="000000"/>
                <w:sz w:val="20"/>
                <w:szCs w:val="20"/>
                <w:shd w:val="clear" w:color="auto" w:fill="FFFFFF"/>
                <w:vertAlign w:val="superscript"/>
              </w:rPr>
              <w:t>3</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"https://www.ncbi.nlm.nih.gov/pubmed/?term=Labinaz%20M%5BAuthor%5D&amp;cauthor=true&amp;cauthor_uid=28473216" </w:instrText>
            </w:r>
            <w:r>
              <w:fldChar w:fldCharType="separate"/>
            </w:r>
            <w:r w:rsidR="008C2101">
              <w:rPr>
                <w:rStyle w:val="Hyperlink"/>
                <w:rFonts w:ascii="Arial" w:hAnsi="Arial" w:cs="Arial"/>
                <w:color w:val="660066"/>
                <w:sz w:val="18"/>
                <w:szCs w:val="18"/>
                <w:shd w:val="clear" w:color="auto" w:fill="FFFFFF"/>
              </w:rPr>
              <w:t>Labinaz</w:t>
            </w:r>
            <w:proofErr w:type="spellEnd"/>
            <w:r w:rsidR="008C2101">
              <w:rPr>
                <w:rStyle w:val="Hyperlink"/>
                <w:rFonts w:ascii="Arial" w:hAnsi="Arial" w:cs="Arial"/>
                <w:color w:val="660066"/>
                <w:sz w:val="18"/>
                <w:szCs w:val="18"/>
                <w:shd w:val="clear" w:color="auto" w:fill="FFFFFF"/>
              </w:rPr>
              <w:t xml:space="preserve"> M</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3</w:t>
            </w:r>
            <w:r w:rsidR="008C2101">
              <w:rPr>
                <w:rFonts w:ascii="Arial" w:hAnsi="Arial" w:cs="Arial"/>
                <w:color w:val="000000"/>
                <w:sz w:val="18"/>
                <w:szCs w:val="18"/>
                <w:shd w:val="clear" w:color="auto" w:fill="FFFFFF"/>
              </w:rPr>
              <w:t>.</w:t>
            </w:r>
            <w:r w:rsidR="008C2101">
              <w:t xml:space="preserve"> </w:t>
            </w:r>
            <w:hyperlink r:id="rId13" w:tooltip="Heart, lung &amp; circulation." w:history="1">
              <w:r w:rsidR="008C2101">
                <w:rPr>
                  <w:rStyle w:val="Hyperlink"/>
                  <w:rFonts w:ascii="Arial" w:hAnsi="Arial" w:cs="Arial"/>
                  <w:color w:val="660066"/>
                  <w:sz w:val="17"/>
                  <w:szCs w:val="17"/>
                  <w:shd w:val="clear" w:color="auto" w:fill="FFFFFF"/>
                </w:rPr>
                <w:t>Heart Lung Circ.</w:t>
              </w:r>
            </w:hyperlink>
            <w:r w:rsidR="008C2101">
              <w:rPr>
                <w:rFonts w:ascii="Arial" w:hAnsi="Arial" w:cs="Arial"/>
                <w:color w:val="000000"/>
                <w:sz w:val="17"/>
                <w:szCs w:val="17"/>
                <w:shd w:val="clear" w:color="auto" w:fill="FFFFFF"/>
              </w:rPr>
              <w:t xml:space="preserve"> 2018 Feb;27(2):227-234. </w:t>
            </w:r>
            <w:proofErr w:type="spellStart"/>
            <w:r w:rsidR="008C2101">
              <w:rPr>
                <w:rFonts w:ascii="Arial" w:hAnsi="Arial" w:cs="Arial"/>
                <w:color w:val="000000"/>
                <w:sz w:val="17"/>
                <w:szCs w:val="17"/>
                <w:shd w:val="clear" w:color="auto" w:fill="FFFFFF"/>
              </w:rPr>
              <w:t>doi</w:t>
            </w:r>
            <w:proofErr w:type="spellEnd"/>
            <w:r w:rsidR="008C2101">
              <w:rPr>
                <w:rFonts w:ascii="Arial" w:hAnsi="Arial" w:cs="Arial"/>
                <w:color w:val="000000"/>
                <w:sz w:val="17"/>
                <w:szCs w:val="17"/>
                <w:shd w:val="clear" w:color="auto" w:fill="FFFFFF"/>
              </w:rPr>
              <w:t xml:space="preserve">: 10.1016/j.hlc.2017.02.032. </w:t>
            </w:r>
            <w:proofErr w:type="spellStart"/>
            <w:r w:rsidR="008C2101">
              <w:rPr>
                <w:rFonts w:ascii="Arial" w:hAnsi="Arial" w:cs="Arial"/>
                <w:color w:val="000000"/>
                <w:sz w:val="17"/>
                <w:szCs w:val="17"/>
                <w:shd w:val="clear" w:color="auto" w:fill="FFFFFF"/>
              </w:rPr>
              <w:t>Epub</w:t>
            </w:r>
            <w:proofErr w:type="spellEnd"/>
            <w:r w:rsidR="008C2101">
              <w:rPr>
                <w:rFonts w:ascii="Arial" w:hAnsi="Arial" w:cs="Arial"/>
                <w:color w:val="000000"/>
                <w:sz w:val="17"/>
                <w:szCs w:val="17"/>
                <w:shd w:val="clear" w:color="auto" w:fill="FFFFFF"/>
              </w:rPr>
              <w:t xml:space="preserve"> 2017 Apr 12.</w:t>
            </w:r>
          </w:p>
        </w:tc>
      </w:tr>
      <w:tr w:rsidR="008C2101" w:rsidRPr="00387113" w14:paraId="2E5D83AD" w14:textId="77777777" w:rsidTr="00415132">
        <w:tc>
          <w:tcPr>
            <w:tcW w:w="1443" w:type="dxa"/>
          </w:tcPr>
          <w:p w14:paraId="4DD1FD6C"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lastRenderedPageBreak/>
              <w:t xml:space="preserve">Abstract </w:t>
            </w:r>
          </w:p>
        </w:tc>
        <w:tc>
          <w:tcPr>
            <w:tcW w:w="7187" w:type="dxa"/>
          </w:tcPr>
          <w:p w14:paraId="0BF3FB5E" w14:textId="77777777" w:rsidR="008C2101" w:rsidRDefault="008C2101" w:rsidP="00415132">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29FF048A"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BACKGROUND:</w:t>
            </w:r>
          </w:p>
          <w:p w14:paraId="375DEF3C"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Recent data from </w:t>
            </w:r>
            <w:proofErr w:type="spellStart"/>
            <w:r>
              <w:rPr>
                <w:rFonts w:ascii="Arial" w:hAnsi="Arial" w:cs="Arial"/>
                <w:color w:val="000000"/>
                <w:sz w:val="21"/>
                <w:szCs w:val="21"/>
              </w:rPr>
              <w:t>randomised</w:t>
            </w:r>
            <w:proofErr w:type="spellEnd"/>
            <w:r>
              <w:rPr>
                <w:rFonts w:ascii="Arial" w:hAnsi="Arial" w:cs="Arial"/>
                <w:color w:val="000000"/>
                <w:sz w:val="21"/>
                <w:szCs w:val="21"/>
              </w:rPr>
              <w:t xml:space="preserve"> and observational studies have reported non-inferior outcomes for transcatheter aortic valve implantation (TAVI) compared to surgical aortic valve replacement (SAVR) in intermediate-risk patients. We performed a systematic review to evaluate the mortality of TAVI compared to SAVR in intermediate-risk patients.</w:t>
            </w:r>
          </w:p>
          <w:p w14:paraId="29AFA71E"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METHODS:</w:t>
            </w:r>
          </w:p>
          <w:p w14:paraId="52AAE6F7"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A comprehensive search of four major databases (</w:t>
            </w:r>
            <w:proofErr w:type="spellStart"/>
            <w:r>
              <w:rPr>
                <w:rFonts w:ascii="Arial" w:hAnsi="Arial" w:cs="Arial"/>
                <w:color w:val="000000"/>
                <w:sz w:val="21"/>
                <w:szCs w:val="21"/>
              </w:rPr>
              <w:t>Embase</w:t>
            </w:r>
            <w:proofErr w:type="spellEnd"/>
            <w:r>
              <w:rPr>
                <w:rFonts w:ascii="Arial" w:hAnsi="Arial" w:cs="Arial"/>
                <w:color w:val="000000"/>
                <w:sz w:val="21"/>
                <w:szCs w:val="21"/>
              </w:rPr>
              <w:t>, Ovid MEDLINE, PubMed, and Google Scholar) was performed from their inception to 29 April 2016. We included original research studies reporting data on TAVI and SAVR in intermediate-risk patients. We compared the outcomes of TAVI to SAVR.</w:t>
            </w:r>
          </w:p>
          <w:p w14:paraId="016B6CFF"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RESULTS:</w:t>
            </w:r>
          </w:p>
          <w:p w14:paraId="11412F42"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A total of 2,375 and 2,377 intermediate-risk patients underwent TAVI and SAVR respectively. The 30-day all-cause (p=0.07), 30-day cardiac (p=0.53), and 12-month all-cause mortality (p=0.34) was similar between the two groups. However, TAVI through transfemoral access had a significantly lower mortality than SAVR (OR 0.58, p=0.006). The incidence of ≥moderate aortic incompetence (p&lt;0.00001) and pacemaker implantation (p&lt;0.0001) was higher in the TAVI group.</w:t>
            </w:r>
          </w:p>
          <w:p w14:paraId="0CBEA86F"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CONCLUSIONS:</w:t>
            </w:r>
          </w:p>
          <w:p w14:paraId="095064CF"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In the intermediate-risk patients, the 30-day and 12-month mortality are similar between TAVI and SAVR. Increased operator experience and improved device technology have led to a significant reduction in mortality in intermediate-risk patients undergoing TAVI.</w:t>
            </w:r>
          </w:p>
          <w:p w14:paraId="6C38170D" w14:textId="77777777" w:rsidR="008C2101" w:rsidRPr="00D17B5A" w:rsidRDefault="008C2101" w:rsidP="00415132">
            <w:pPr>
              <w:pStyle w:val="NormalWeb"/>
              <w:shd w:val="clear" w:color="auto" w:fill="FFFFFF"/>
              <w:spacing w:before="0" w:beforeAutospacing="0" w:after="120" w:afterAutospacing="0"/>
              <w:rPr>
                <w:rFonts w:ascii="Arial" w:hAnsi="Arial" w:cs="Arial"/>
                <w:color w:val="000000"/>
                <w:sz w:val="21"/>
                <w:szCs w:val="21"/>
              </w:rPr>
            </w:pPr>
            <w:r w:rsidRPr="00D17B5A">
              <w:rPr>
                <w:rFonts w:ascii="Arial" w:hAnsi="Arial" w:cs="Arial"/>
                <w:sz w:val="20"/>
                <w:szCs w:val="20"/>
                <w:shd w:val="clear" w:color="auto" w:fill="FFFFFF"/>
              </w:rPr>
              <w:t xml:space="preserve"> PMID: </w:t>
            </w:r>
            <w:r w:rsidRPr="00AF413B">
              <w:rPr>
                <w:rFonts w:ascii="Arial" w:hAnsi="Arial" w:cs="Arial"/>
                <w:sz w:val="20"/>
                <w:szCs w:val="20"/>
                <w:shd w:val="clear" w:color="auto" w:fill="FFFFFF"/>
              </w:rPr>
              <w:t>28473216</w:t>
            </w:r>
          </w:p>
          <w:p w14:paraId="3ED9389C" w14:textId="77777777" w:rsidR="008C2101" w:rsidRPr="00387113" w:rsidRDefault="008C2101" w:rsidP="00415132">
            <w:pPr>
              <w:rPr>
                <w:rFonts w:ascii="Arial" w:hAnsi="Arial" w:cs="Arial"/>
                <w:sz w:val="20"/>
                <w:szCs w:val="20"/>
                <w:shd w:val="clear" w:color="auto" w:fill="FFFFFF"/>
              </w:rPr>
            </w:pPr>
            <w:r w:rsidRPr="008330B5">
              <w:rPr>
                <w:rFonts w:ascii="Arial" w:hAnsi="Arial" w:cs="Arial"/>
                <w:sz w:val="20"/>
                <w:szCs w:val="20"/>
                <w:shd w:val="clear" w:color="auto" w:fill="FFFFFF"/>
              </w:rPr>
              <w:t>[Indexed for MEDLINE]</w:t>
            </w:r>
          </w:p>
        </w:tc>
      </w:tr>
      <w:tr w:rsidR="008C2101" w:rsidRPr="00387113" w14:paraId="316A6803" w14:textId="77777777" w:rsidTr="00415132">
        <w:tc>
          <w:tcPr>
            <w:tcW w:w="1443" w:type="dxa"/>
          </w:tcPr>
          <w:p w14:paraId="549156DE"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Study </w:t>
            </w:r>
          </w:p>
        </w:tc>
        <w:tc>
          <w:tcPr>
            <w:tcW w:w="7187" w:type="dxa"/>
          </w:tcPr>
          <w:p w14:paraId="66BE6660" w14:textId="77777777" w:rsidR="008C2101" w:rsidRPr="000F6553" w:rsidRDefault="008C2101" w:rsidP="00415132">
            <w:pPr>
              <w:rPr>
                <w:rFonts w:ascii="Arial" w:eastAsia="Times New Roman" w:hAnsi="Arial" w:cs="Arial"/>
                <w:bCs/>
                <w:sz w:val="24"/>
                <w:szCs w:val="24"/>
              </w:rPr>
            </w:pPr>
            <w:r>
              <w:rPr>
                <w:rFonts w:ascii="Arial" w:eastAsia="Times New Roman" w:hAnsi="Arial" w:cs="Arial"/>
                <w:bCs/>
                <w:sz w:val="24"/>
                <w:szCs w:val="24"/>
              </w:rPr>
              <w:t xml:space="preserve">Systemic review / </w:t>
            </w:r>
            <w:r w:rsidRPr="000F6553">
              <w:rPr>
                <w:rFonts w:ascii="Arial" w:eastAsia="Times New Roman" w:hAnsi="Arial" w:cs="Arial"/>
                <w:bCs/>
                <w:sz w:val="24"/>
                <w:szCs w:val="24"/>
              </w:rPr>
              <w:t xml:space="preserve">Meta-analysis </w:t>
            </w:r>
          </w:p>
        </w:tc>
      </w:tr>
      <w:tr w:rsidR="008C2101" w:rsidRPr="00387113" w14:paraId="0A032876" w14:textId="77777777" w:rsidTr="00415132">
        <w:tc>
          <w:tcPr>
            <w:tcW w:w="1443" w:type="dxa"/>
          </w:tcPr>
          <w:p w14:paraId="5A250D96" w14:textId="77777777" w:rsidR="008C2101" w:rsidRPr="00387113" w:rsidRDefault="008C2101" w:rsidP="00415132">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87" w:type="dxa"/>
          </w:tcPr>
          <w:p w14:paraId="5A870CCE" w14:textId="77777777" w:rsidR="008C2101" w:rsidRPr="00F41B7E" w:rsidRDefault="008C2101" w:rsidP="00415132">
            <w:pPr>
              <w:rPr>
                <w:rFonts w:ascii="Arial" w:eastAsiaTheme="minorEastAsia" w:hAnsi="Arial" w:cs="Arial"/>
                <w:b/>
                <w:sz w:val="24"/>
                <w:szCs w:val="24"/>
                <w:lang w:eastAsia="zh-CN"/>
              </w:rPr>
            </w:pPr>
            <w:r>
              <w:rPr>
                <w:rFonts w:ascii="Arial" w:eastAsia="Times New Roman" w:hAnsi="Arial" w:cs="Arial"/>
                <w:b/>
                <w:sz w:val="20"/>
                <w:szCs w:val="20"/>
              </w:rPr>
              <w:t>Link</w:t>
            </w:r>
            <w:r w:rsidRPr="00CB01E2">
              <w:rPr>
                <w:rFonts w:ascii="Arial" w:eastAsia="Times New Roman" w:hAnsi="Arial" w:cs="Arial"/>
                <w:sz w:val="20"/>
                <w:szCs w:val="20"/>
              </w:rPr>
              <w:t xml:space="preserve">: </w:t>
            </w:r>
            <w:hyperlink r:id="rId14" w:history="1">
              <w:r>
                <w:rPr>
                  <w:rStyle w:val="Hyperlink"/>
                </w:rPr>
                <w:t>https://www.ncbi.nlm.nih.gov/pubmed/28473216</w:t>
              </w:r>
            </w:hyperlink>
          </w:p>
        </w:tc>
      </w:tr>
      <w:tr w:rsidR="008C2101" w:rsidRPr="00387113" w14:paraId="7DAD8082" w14:textId="77777777" w:rsidTr="00415132">
        <w:tc>
          <w:tcPr>
            <w:tcW w:w="1443" w:type="dxa"/>
          </w:tcPr>
          <w:p w14:paraId="3633E061"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PDF</w:t>
            </w:r>
          </w:p>
        </w:tc>
        <w:tc>
          <w:tcPr>
            <w:tcW w:w="7187" w:type="dxa"/>
          </w:tcPr>
          <w:p w14:paraId="7F33B4D6" w14:textId="77777777" w:rsidR="008C2101" w:rsidRPr="00387113" w:rsidRDefault="008C2101" w:rsidP="00415132">
            <w:pPr>
              <w:rPr>
                <w:rFonts w:ascii="Arial" w:eastAsia="Times New Roman" w:hAnsi="Arial" w:cs="Arial"/>
                <w:b/>
                <w:sz w:val="24"/>
                <w:szCs w:val="24"/>
              </w:rPr>
            </w:pPr>
          </w:p>
        </w:tc>
      </w:tr>
    </w:tbl>
    <w:p w14:paraId="0427E45B" w14:textId="77777777" w:rsidR="008C2101" w:rsidRDefault="008C2101" w:rsidP="008C2101">
      <w:pPr>
        <w:rPr>
          <w:sz w:val="24"/>
          <w:szCs w:val="24"/>
        </w:rPr>
      </w:pPr>
    </w:p>
    <w:p w14:paraId="0970248B" w14:textId="77777777" w:rsidR="008C2101" w:rsidRDefault="008C2101" w:rsidP="008C2101">
      <w:pPr>
        <w:rPr>
          <w:sz w:val="24"/>
          <w:szCs w:val="24"/>
        </w:rPr>
      </w:pPr>
    </w:p>
    <w:tbl>
      <w:tblPr>
        <w:tblStyle w:val="TableGrid"/>
        <w:tblW w:w="0" w:type="auto"/>
        <w:tblLayout w:type="fixed"/>
        <w:tblLook w:val="04A0" w:firstRow="1" w:lastRow="0" w:firstColumn="1" w:lastColumn="0" w:noHBand="0" w:noVBand="1"/>
      </w:tblPr>
      <w:tblGrid>
        <w:gridCol w:w="1435"/>
        <w:gridCol w:w="7195"/>
      </w:tblGrid>
      <w:tr w:rsidR="008C2101" w:rsidRPr="00387113" w14:paraId="5160DA07" w14:textId="77777777" w:rsidTr="00415132">
        <w:tc>
          <w:tcPr>
            <w:tcW w:w="1435" w:type="dxa"/>
          </w:tcPr>
          <w:p w14:paraId="2E36A5CA"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Title </w:t>
            </w:r>
          </w:p>
        </w:tc>
        <w:tc>
          <w:tcPr>
            <w:tcW w:w="7195" w:type="dxa"/>
          </w:tcPr>
          <w:p w14:paraId="01830031" w14:textId="77777777" w:rsidR="008C2101" w:rsidRDefault="008C2101" w:rsidP="00415132">
            <w:pPr>
              <w:rPr>
                <w:rFonts w:ascii="Arial" w:eastAsia="Times New Roman" w:hAnsi="Arial" w:cs="Arial"/>
                <w:b/>
                <w:bCs/>
                <w:sz w:val="24"/>
                <w:szCs w:val="24"/>
              </w:rPr>
            </w:pPr>
            <w:r w:rsidRPr="00A06DFA">
              <w:rPr>
                <w:rFonts w:ascii="Arial" w:eastAsia="Times New Roman" w:hAnsi="Arial" w:cs="Arial"/>
                <w:b/>
                <w:bCs/>
                <w:sz w:val="24"/>
                <w:szCs w:val="24"/>
              </w:rPr>
              <w:t xml:space="preserve">Efficacy and safety of transcatheter aortic valve replacement in intermediate surgical risk patients: A systematic review and meta-analysis. </w:t>
            </w:r>
          </w:p>
          <w:p w14:paraId="19AB080F" w14:textId="77777777" w:rsidR="008C2101" w:rsidRPr="00D17B5A" w:rsidRDefault="00D20F60" w:rsidP="00415132">
            <w:pPr>
              <w:rPr>
                <w:rFonts w:ascii="Arial" w:hAnsi="Arial" w:cs="Arial"/>
                <w:color w:val="000000"/>
                <w:sz w:val="18"/>
                <w:szCs w:val="18"/>
                <w:shd w:val="clear" w:color="auto" w:fill="FFFFFF"/>
              </w:rPr>
            </w:pPr>
            <w:hyperlink r:id="rId15" w:history="1">
              <w:r w:rsidR="008C2101">
                <w:rPr>
                  <w:rStyle w:val="Hyperlink"/>
                  <w:rFonts w:ascii="Arial" w:hAnsi="Arial" w:cs="Arial"/>
                  <w:color w:val="660066"/>
                  <w:sz w:val="18"/>
                  <w:szCs w:val="18"/>
                  <w:shd w:val="clear" w:color="auto" w:fill="FFFFFF"/>
                </w:rPr>
                <w:t>Khan AR</w:t>
              </w:r>
            </w:hyperlink>
            <w:r w:rsidR="008C2101">
              <w:rPr>
                <w:rFonts w:ascii="Arial" w:hAnsi="Arial" w:cs="Arial"/>
                <w:color w:val="000000"/>
                <w:sz w:val="20"/>
                <w:szCs w:val="20"/>
                <w:shd w:val="clear" w:color="auto" w:fill="FFFFFF"/>
                <w:vertAlign w:val="superscript"/>
              </w:rPr>
              <w:t>1</w:t>
            </w:r>
            <w:r w:rsidR="008C2101">
              <w:rPr>
                <w:rFonts w:ascii="Arial" w:hAnsi="Arial" w:cs="Arial"/>
                <w:color w:val="000000"/>
                <w:sz w:val="18"/>
                <w:szCs w:val="18"/>
                <w:shd w:val="clear" w:color="auto" w:fill="FFFFFF"/>
              </w:rPr>
              <w:t>, </w:t>
            </w:r>
            <w:hyperlink r:id="rId16" w:history="1">
              <w:r w:rsidR="008C2101">
                <w:rPr>
                  <w:rStyle w:val="Hyperlink"/>
                  <w:rFonts w:ascii="Arial" w:hAnsi="Arial" w:cs="Arial"/>
                  <w:color w:val="660066"/>
                  <w:sz w:val="18"/>
                  <w:szCs w:val="18"/>
                  <w:shd w:val="clear" w:color="auto" w:fill="FFFFFF"/>
                </w:rPr>
                <w:t>Khan S</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hyperlink r:id="rId17" w:history="1">
              <w:r w:rsidR="008C2101">
                <w:rPr>
                  <w:rStyle w:val="Hyperlink"/>
                  <w:rFonts w:ascii="Arial" w:hAnsi="Arial" w:cs="Arial"/>
                  <w:color w:val="660066"/>
                  <w:sz w:val="18"/>
                  <w:szCs w:val="18"/>
                  <w:shd w:val="clear" w:color="auto" w:fill="FFFFFF"/>
                </w:rPr>
                <w:t>Riaz H</w:t>
              </w:r>
            </w:hyperlink>
            <w:r w:rsidR="008C2101">
              <w:rPr>
                <w:rFonts w:ascii="Arial" w:hAnsi="Arial" w:cs="Arial"/>
                <w:color w:val="000000"/>
                <w:sz w:val="20"/>
                <w:szCs w:val="20"/>
                <w:shd w:val="clear" w:color="auto" w:fill="FFFFFF"/>
                <w:vertAlign w:val="superscript"/>
              </w:rPr>
              <w:t>3</w:t>
            </w:r>
            <w:r w:rsidR="008C2101">
              <w:rPr>
                <w:rFonts w:ascii="Arial" w:hAnsi="Arial" w:cs="Arial"/>
                <w:color w:val="000000"/>
                <w:sz w:val="18"/>
                <w:szCs w:val="18"/>
                <w:shd w:val="clear" w:color="auto" w:fill="FFFFFF"/>
              </w:rPr>
              <w:t>, </w:t>
            </w:r>
            <w:proofErr w:type="spellStart"/>
            <w:r>
              <w:fldChar w:fldCharType="begin"/>
            </w:r>
            <w:r>
              <w:instrText xml:space="preserve"> HYPERLINK "</w:instrText>
            </w:r>
            <w:r>
              <w:instrText xml:space="preserve">https://www.ncbi.nlm.nih.gov/pubmed/?term=Luni%20FK%5BAuthor%5D&amp;cauthor=true&amp;cauthor_uid=26946091" </w:instrText>
            </w:r>
            <w:r>
              <w:fldChar w:fldCharType="separate"/>
            </w:r>
            <w:r w:rsidR="008C2101">
              <w:rPr>
                <w:rStyle w:val="Hyperlink"/>
                <w:rFonts w:ascii="Arial" w:hAnsi="Arial" w:cs="Arial"/>
                <w:color w:val="660066"/>
                <w:sz w:val="18"/>
                <w:szCs w:val="18"/>
                <w:shd w:val="clear" w:color="auto" w:fill="FFFFFF"/>
              </w:rPr>
              <w:t>Luni</w:t>
            </w:r>
            <w:proofErr w:type="spellEnd"/>
            <w:r w:rsidR="008C2101">
              <w:rPr>
                <w:rStyle w:val="Hyperlink"/>
                <w:rFonts w:ascii="Arial" w:hAnsi="Arial" w:cs="Arial"/>
                <w:color w:val="660066"/>
                <w:sz w:val="18"/>
                <w:szCs w:val="18"/>
                <w:shd w:val="clear" w:color="auto" w:fill="FFFFFF"/>
              </w:rPr>
              <w:t xml:space="preserve"> FK</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4</w:t>
            </w:r>
            <w:r w:rsidR="008C2101">
              <w:rPr>
                <w:rFonts w:ascii="Arial" w:hAnsi="Arial" w:cs="Arial"/>
                <w:color w:val="000000"/>
                <w:sz w:val="18"/>
                <w:szCs w:val="18"/>
                <w:shd w:val="clear" w:color="auto" w:fill="FFFFFF"/>
              </w:rPr>
              <w:t>, </w:t>
            </w:r>
            <w:hyperlink r:id="rId18" w:history="1">
              <w:r w:rsidR="008C2101">
                <w:rPr>
                  <w:rStyle w:val="Hyperlink"/>
                  <w:rFonts w:ascii="Arial" w:hAnsi="Arial" w:cs="Arial"/>
                  <w:color w:val="660066"/>
                  <w:sz w:val="18"/>
                  <w:szCs w:val="18"/>
                  <w:shd w:val="clear" w:color="auto" w:fill="FFFFFF"/>
                </w:rPr>
                <w:t>Simo H</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hyperlink r:id="rId19" w:history="1">
              <w:r w:rsidR="008C2101">
                <w:rPr>
                  <w:rStyle w:val="Hyperlink"/>
                  <w:rFonts w:ascii="Arial" w:hAnsi="Arial" w:cs="Arial"/>
                  <w:color w:val="660066"/>
                  <w:sz w:val="18"/>
                  <w:szCs w:val="18"/>
                  <w:shd w:val="clear" w:color="auto" w:fill="FFFFFF"/>
                </w:rPr>
                <w:t xml:space="preserve">Bin </w:t>
              </w:r>
              <w:proofErr w:type="spellStart"/>
              <w:r w:rsidR="008C2101">
                <w:rPr>
                  <w:rStyle w:val="Hyperlink"/>
                  <w:rFonts w:ascii="Arial" w:hAnsi="Arial" w:cs="Arial"/>
                  <w:color w:val="660066"/>
                  <w:sz w:val="18"/>
                  <w:szCs w:val="18"/>
                  <w:shd w:val="clear" w:color="auto" w:fill="FFFFFF"/>
                </w:rPr>
                <w:t>Abdulhak</w:t>
              </w:r>
              <w:proofErr w:type="spellEnd"/>
              <w:r w:rsidR="008C2101">
                <w:rPr>
                  <w:rStyle w:val="Hyperlink"/>
                  <w:rFonts w:ascii="Arial" w:hAnsi="Arial" w:cs="Arial"/>
                  <w:color w:val="660066"/>
                  <w:sz w:val="18"/>
                  <w:szCs w:val="18"/>
                  <w:shd w:val="clear" w:color="auto" w:fill="FFFFFF"/>
                </w:rPr>
                <w:t xml:space="preserve"> A</w:t>
              </w:r>
            </w:hyperlink>
            <w:r w:rsidR="008C2101">
              <w:rPr>
                <w:rFonts w:ascii="Arial" w:hAnsi="Arial" w:cs="Arial"/>
                <w:color w:val="000000"/>
                <w:sz w:val="20"/>
                <w:szCs w:val="20"/>
                <w:shd w:val="clear" w:color="auto" w:fill="FFFFFF"/>
                <w:vertAlign w:val="superscript"/>
              </w:rPr>
              <w:t>5</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"https://www.ncbi.nlm.nih.gov/pubmed/?term=Bavishi%20C%5BAuthor%5D&amp;cauthor=true&amp;cauthor_uid=26946091" </w:instrText>
            </w:r>
            <w:r>
              <w:fldChar w:fldCharType="separate"/>
            </w:r>
            <w:r w:rsidR="008C2101">
              <w:rPr>
                <w:rStyle w:val="Hyperlink"/>
                <w:rFonts w:ascii="Arial" w:hAnsi="Arial" w:cs="Arial"/>
                <w:color w:val="660066"/>
                <w:sz w:val="18"/>
                <w:szCs w:val="18"/>
                <w:shd w:val="clear" w:color="auto" w:fill="FFFFFF"/>
              </w:rPr>
              <w:t>Bavishi</w:t>
            </w:r>
            <w:proofErr w:type="spellEnd"/>
            <w:r w:rsidR="008C2101">
              <w:rPr>
                <w:rStyle w:val="Hyperlink"/>
                <w:rFonts w:ascii="Arial" w:hAnsi="Arial" w:cs="Arial"/>
                <w:color w:val="660066"/>
                <w:sz w:val="18"/>
                <w:szCs w:val="18"/>
                <w:shd w:val="clear" w:color="auto" w:fill="FFFFFF"/>
              </w:rPr>
              <w:t xml:space="preserve"> C</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6</w:t>
            </w:r>
            <w:r w:rsidR="008C2101">
              <w:rPr>
                <w:rFonts w:ascii="Arial" w:hAnsi="Arial" w:cs="Arial"/>
                <w:color w:val="000000"/>
                <w:sz w:val="18"/>
                <w:szCs w:val="18"/>
                <w:shd w:val="clear" w:color="auto" w:fill="FFFFFF"/>
              </w:rPr>
              <w:t>, </w:t>
            </w:r>
            <w:hyperlink r:id="rId20" w:history="1">
              <w:r w:rsidR="008C2101">
                <w:rPr>
                  <w:rStyle w:val="Hyperlink"/>
                  <w:rFonts w:ascii="Arial" w:hAnsi="Arial" w:cs="Arial"/>
                  <w:color w:val="660066"/>
                  <w:sz w:val="18"/>
                  <w:szCs w:val="18"/>
                  <w:shd w:val="clear" w:color="auto" w:fill="FFFFFF"/>
                </w:rPr>
                <w:t>Flaherty M</w:t>
              </w:r>
            </w:hyperlink>
            <w:r w:rsidR="008C2101">
              <w:rPr>
                <w:rFonts w:ascii="Arial" w:hAnsi="Arial" w:cs="Arial"/>
                <w:color w:val="000000"/>
                <w:sz w:val="20"/>
                <w:szCs w:val="20"/>
                <w:shd w:val="clear" w:color="auto" w:fill="FFFFFF"/>
                <w:vertAlign w:val="superscript"/>
              </w:rPr>
              <w:t>1</w:t>
            </w:r>
            <w:r w:rsidR="008C2101">
              <w:rPr>
                <w:rFonts w:ascii="Arial" w:hAnsi="Arial" w:cs="Arial"/>
                <w:color w:val="000000"/>
                <w:sz w:val="18"/>
                <w:szCs w:val="18"/>
                <w:shd w:val="clear" w:color="auto" w:fill="FFFFFF"/>
              </w:rPr>
              <w:t xml:space="preserve">. </w:t>
            </w:r>
            <w:hyperlink r:id="rId21" w:tooltip="Catheterization and cardiovascular interventions : official journal of the Society for Cardiac Angiography &amp; Interventions." w:history="1">
              <w:r w:rsidR="008C2101">
                <w:rPr>
                  <w:rStyle w:val="Hyperlink"/>
                  <w:rFonts w:ascii="Arial" w:hAnsi="Arial" w:cs="Arial"/>
                  <w:color w:val="660066"/>
                  <w:sz w:val="17"/>
                  <w:szCs w:val="17"/>
                  <w:shd w:val="clear" w:color="auto" w:fill="FFFFFF"/>
                </w:rPr>
                <w:t xml:space="preserve">Catheter Cardiovasc </w:t>
              </w:r>
              <w:proofErr w:type="spellStart"/>
              <w:r w:rsidR="008C2101">
                <w:rPr>
                  <w:rStyle w:val="Hyperlink"/>
                  <w:rFonts w:ascii="Arial" w:hAnsi="Arial" w:cs="Arial"/>
                  <w:color w:val="660066"/>
                  <w:sz w:val="17"/>
                  <w:szCs w:val="17"/>
                  <w:shd w:val="clear" w:color="auto" w:fill="FFFFFF"/>
                </w:rPr>
                <w:t>Interv</w:t>
              </w:r>
              <w:proofErr w:type="spellEnd"/>
              <w:r w:rsidR="008C2101">
                <w:rPr>
                  <w:rStyle w:val="Hyperlink"/>
                  <w:rFonts w:ascii="Arial" w:hAnsi="Arial" w:cs="Arial"/>
                  <w:color w:val="660066"/>
                  <w:sz w:val="17"/>
                  <w:szCs w:val="17"/>
                  <w:shd w:val="clear" w:color="auto" w:fill="FFFFFF"/>
                </w:rPr>
                <w:t>.</w:t>
              </w:r>
            </w:hyperlink>
            <w:r w:rsidR="008C2101">
              <w:rPr>
                <w:rFonts w:ascii="Arial" w:hAnsi="Arial" w:cs="Arial"/>
                <w:color w:val="000000"/>
                <w:sz w:val="17"/>
                <w:szCs w:val="17"/>
                <w:shd w:val="clear" w:color="auto" w:fill="FFFFFF"/>
              </w:rPr>
              <w:t xml:space="preserve"> 2016 Nov 15;88(6):934-944. </w:t>
            </w:r>
            <w:proofErr w:type="spellStart"/>
            <w:r w:rsidR="008C2101">
              <w:rPr>
                <w:rFonts w:ascii="Arial" w:hAnsi="Arial" w:cs="Arial"/>
                <w:color w:val="000000"/>
                <w:sz w:val="17"/>
                <w:szCs w:val="17"/>
                <w:shd w:val="clear" w:color="auto" w:fill="FFFFFF"/>
              </w:rPr>
              <w:t>doi</w:t>
            </w:r>
            <w:proofErr w:type="spellEnd"/>
            <w:r w:rsidR="008C2101">
              <w:rPr>
                <w:rFonts w:ascii="Arial" w:hAnsi="Arial" w:cs="Arial"/>
                <w:color w:val="000000"/>
                <w:sz w:val="17"/>
                <w:szCs w:val="17"/>
                <w:shd w:val="clear" w:color="auto" w:fill="FFFFFF"/>
              </w:rPr>
              <w:t xml:space="preserve">: 10.1002/ccd.26465. </w:t>
            </w:r>
            <w:proofErr w:type="spellStart"/>
            <w:r w:rsidR="008C2101">
              <w:rPr>
                <w:rFonts w:ascii="Arial" w:hAnsi="Arial" w:cs="Arial"/>
                <w:color w:val="000000"/>
                <w:sz w:val="17"/>
                <w:szCs w:val="17"/>
                <w:shd w:val="clear" w:color="auto" w:fill="FFFFFF"/>
              </w:rPr>
              <w:t>Epub</w:t>
            </w:r>
            <w:proofErr w:type="spellEnd"/>
            <w:r w:rsidR="008C2101">
              <w:rPr>
                <w:rFonts w:ascii="Arial" w:hAnsi="Arial" w:cs="Arial"/>
                <w:color w:val="000000"/>
                <w:sz w:val="17"/>
                <w:szCs w:val="17"/>
                <w:shd w:val="clear" w:color="auto" w:fill="FFFFFF"/>
              </w:rPr>
              <w:t xml:space="preserve"> 2016 Mar 4.</w:t>
            </w:r>
          </w:p>
        </w:tc>
      </w:tr>
      <w:tr w:rsidR="008C2101" w:rsidRPr="00387113" w14:paraId="3D5B3AC9" w14:textId="77777777" w:rsidTr="00415132">
        <w:tc>
          <w:tcPr>
            <w:tcW w:w="1435" w:type="dxa"/>
          </w:tcPr>
          <w:p w14:paraId="0B9914D4"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Abstract </w:t>
            </w:r>
          </w:p>
        </w:tc>
        <w:tc>
          <w:tcPr>
            <w:tcW w:w="7195" w:type="dxa"/>
          </w:tcPr>
          <w:p w14:paraId="0AC0AF62" w14:textId="77777777" w:rsidR="008C2101" w:rsidRDefault="008C2101" w:rsidP="00415132">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1D14F614"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BACKGROUND:</w:t>
            </w:r>
          </w:p>
          <w:p w14:paraId="48312EF0"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The efficacy of transcatheter aortic valve replacement (TAVR) in aortic stenosis patients at high surgical risk has been established. The data on patients with intermediate risk is not conclusive. We performed a meta-analysis of studies which compared TAVR with surgical aortic valve replacement (SAVR) in patients at intermediate surgical risk.</w:t>
            </w:r>
          </w:p>
          <w:p w14:paraId="21E28694"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METHODS:</w:t>
            </w:r>
          </w:p>
          <w:p w14:paraId="0A51A9FF"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Several databases searched from inception to February 2015 yielded 7 eligible studies with 2,173 participants. The measured outcome of efficacy </w:t>
            </w:r>
            <w:r>
              <w:rPr>
                <w:rFonts w:ascii="Arial" w:hAnsi="Arial" w:cs="Arial"/>
                <w:color w:val="000000"/>
                <w:sz w:val="21"/>
                <w:szCs w:val="21"/>
              </w:rPr>
              <w:lastRenderedPageBreak/>
              <w:t>was all-cause mortality. Data on safety included stroke, permanent pacemaker implantation (PPI), aortic regurgitation (AR), vascular access complications, and major bleeding. Outcomes were pooled and relative risk (RR) was calculated with the Mantel-</w:t>
            </w:r>
            <w:proofErr w:type="spellStart"/>
            <w:r>
              <w:rPr>
                <w:rFonts w:ascii="Arial" w:hAnsi="Arial" w:cs="Arial"/>
                <w:color w:val="000000"/>
                <w:sz w:val="21"/>
                <w:szCs w:val="21"/>
              </w:rPr>
              <w:t>Haenszel</w:t>
            </w:r>
            <w:proofErr w:type="spellEnd"/>
            <w:r>
              <w:rPr>
                <w:rFonts w:ascii="Arial" w:hAnsi="Arial" w:cs="Arial"/>
                <w:color w:val="000000"/>
                <w:sz w:val="21"/>
                <w:szCs w:val="21"/>
              </w:rPr>
              <w:t xml:space="preserve"> method.</w:t>
            </w:r>
          </w:p>
          <w:p w14:paraId="79F34106"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RESULTS:</w:t>
            </w:r>
          </w:p>
          <w:p w14:paraId="04127586"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There was no difference in either short-term (RR, 1.02; 95% CI: 0.63-1.63; P = 0.94; I</w:t>
            </w:r>
            <w:proofErr w:type="gramStart"/>
            <w:r>
              <w:rPr>
                <w:rFonts w:ascii="Arial" w:hAnsi="Arial" w:cs="Arial"/>
                <w:color w:val="000000"/>
                <w:sz w:val="18"/>
                <w:szCs w:val="18"/>
                <w:vertAlign w:val="superscript"/>
              </w:rPr>
              <w:t>2</w:t>
            </w:r>
            <w:r>
              <w:rPr>
                <w:rFonts w:ascii="Arial" w:hAnsi="Arial" w:cs="Arial"/>
                <w:color w:val="000000"/>
                <w:sz w:val="21"/>
                <w:szCs w:val="21"/>
              </w:rPr>
              <w:t>  =</w:t>
            </w:r>
            <w:proofErr w:type="gramEnd"/>
            <w:r>
              <w:rPr>
                <w:rFonts w:ascii="Arial" w:hAnsi="Arial" w:cs="Arial"/>
                <w:color w:val="000000"/>
                <w:sz w:val="21"/>
                <w:szCs w:val="21"/>
              </w:rPr>
              <w:t> 0%) or medium to long-term all-cause mortality (RR, 0.99; 95% CI: 0.81-1.21; P = 0.91; I</w:t>
            </w:r>
            <w:r>
              <w:rPr>
                <w:rFonts w:ascii="Arial" w:hAnsi="Arial" w:cs="Arial"/>
                <w:color w:val="000000"/>
                <w:sz w:val="18"/>
                <w:szCs w:val="18"/>
                <w:vertAlign w:val="superscript"/>
              </w:rPr>
              <w:t>2</w:t>
            </w:r>
            <w:r>
              <w:rPr>
                <w:rFonts w:ascii="Arial" w:hAnsi="Arial" w:cs="Arial"/>
                <w:color w:val="000000"/>
                <w:sz w:val="21"/>
                <w:szCs w:val="21"/>
              </w:rPr>
              <w:t>  = 0%). There was increased incidence of stroke (RR, 2.96; 95% CI: 0.87-10.09; P = 0.08; I</w:t>
            </w:r>
            <w:r>
              <w:rPr>
                <w:rFonts w:ascii="Arial" w:hAnsi="Arial" w:cs="Arial"/>
                <w:color w:val="000000"/>
                <w:sz w:val="18"/>
                <w:szCs w:val="18"/>
                <w:vertAlign w:val="superscript"/>
              </w:rPr>
              <w:t>2</w:t>
            </w:r>
            <w:r>
              <w:rPr>
                <w:rFonts w:ascii="Arial" w:hAnsi="Arial" w:cs="Arial"/>
                <w:color w:val="000000"/>
                <w:sz w:val="21"/>
                <w:szCs w:val="21"/>
              </w:rPr>
              <w:t>  = 0%), AR (RR, 3.59; 95% CI: 2.13-7.19; P &lt; 0.00001; I</w:t>
            </w:r>
            <w:r>
              <w:rPr>
                <w:rFonts w:ascii="Arial" w:hAnsi="Arial" w:cs="Arial"/>
                <w:color w:val="000000"/>
                <w:sz w:val="18"/>
                <w:szCs w:val="18"/>
                <w:vertAlign w:val="superscript"/>
              </w:rPr>
              <w:t>2</w:t>
            </w:r>
            <w:r>
              <w:rPr>
                <w:rFonts w:ascii="Arial" w:hAnsi="Arial" w:cs="Arial"/>
                <w:color w:val="000000"/>
                <w:sz w:val="21"/>
                <w:szCs w:val="21"/>
              </w:rPr>
              <w:t>  = 2%), PPI (RR, 6.53; 95% CI: 1.91-22.32; P &lt; 0.003; I</w:t>
            </w:r>
            <w:r>
              <w:rPr>
                <w:rFonts w:ascii="Arial" w:hAnsi="Arial" w:cs="Arial"/>
                <w:color w:val="000000"/>
                <w:sz w:val="18"/>
                <w:szCs w:val="18"/>
                <w:vertAlign w:val="superscript"/>
              </w:rPr>
              <w:t>2</w:t>
            </w:r>
            <w:r>
              <w:rPr>
                <w:rFonts w:ascii="Arial" w:hAnsi="Arial" w:cs="Arial"/>
                <w:color w:val="000000"/>
                <w:sz w:val="21"/>
                <w:szCs w:val="21"/>
              </w:rPr>
              <w:t>  = 0%) and vascular access complications (RR, 3.84; 95% CI: 0.65-22.76; P &lt; 0.14; I</w:t>
            </w:r>
            <w:r>
              <w:rPr>
                <w:rFonts w:ascii="Arial" w:hAnsi="Arial" w:cs="Arial"/>
                <w:color w:val="000000"/>
                <w:sz w:val="18"/>
                <w:szCs w:val="18"/>
                <w:vertAlign w:val="superscript"/>
              </w:rPr>
              <w:t>2</w:t>
            </w:r>
            <w:r>
              <w:rPr>
                <w:rFonts w:ascii="Arial" w:hAnsi="Arial" w:cs="Arial"/>
                <w:color w:val="000000"/>
                <w:sz w:val="21"/>
                <w:szCs w:val="21"/>
              </w:rPr>
              <w:t>  = 48%) in patients with TAVR. There was a small, albeit increased risk of major or life threatening bleeding with SAVR as compared to TAVR (RR, 1.36; 95% CI: 1.04-1.80; P &lt; 0.03; I</w:t>
            </w:r>
            <w:proofErr w:type="gramStart"/>
            <w:r>
              <w:rPr>
                <w:rFonts w:ascii="Arial" w:hAnsi="Arial" w:cs="Arial"/>
                <w:color w:val="000000"/>
                <w:sz w:val="18"/>
                <w:szCs w:val="18"/>
                <w:vertAlign w:val="superscript"/>
              </w:rPr>
              <w:t>2</w:t>
            </w:r>
            <w:r>
              <w:rPr>
                <w:rFonts w:ascii="Arial" w:hAnsi="Arial" w:cs="Arial"/>
                <w:color w:val="000000"/>
                <w:sz w:val="21"/>
                <w:szCs w:val="21"/>
              </w:rPr>
              <w:t>  =</w:t>
            </w:r>
            <w:proofErr w:type="gramEnd"/>
            <w:r>
              <w:rPr>
                <w:rFonts w:ascii="Arial" w:hAnsi="Arial" w:cs="Arial"/>
                <w:color w:val="000000"/>
                <w:sz w:val="21"/>
                <w:szCs w:val="21"/>
              </w:rPr>
              <w:t> 0%).</w:t>
            </w:r>
          </w:p>
          <w:p w14:paraId="53335059"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CONCLUSIONS:</w:t>
            </w:r>
          </w:p>
          <w:p w14:paraId="729E48C9" w14:textId="77777777" w:rsidR="008C2101" w:rsidRPr="00673F6F"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In this meta-analysis we found that TAVR may be an acceptable alternative to SAVR in patients with intermediate risk for surgery. However, we must await evidence from the current large randomized trials before widespread adoption of this procedure is undertaken. </w:t>
            </w:r>
          </w:p>
        </w:tc>
      </w:tr>
      <w:tr w:rsidR="008C2101" w:rsidRPr="00387113" w14:paraId="035F8FF3" w14:textId="77777777" w:rsidTr="00415132">
        <w:tc>
          <w:tcPr>
            <w:tcW w:w="1435" w:type="dxa"/>
          </w:tcPr>
          <w:p w14:paraId="6FEAFCEB"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lastRenderedPageBreak/>
              <w:t xml:space="preserve">Study </w:t>
            </w:r>
          </w:p>
        </w:tc>
        <w:tc>
          <w:tcPr>
            <w:tcW w:w="7195" w:type="dxa"/>
          </w:tcPr>
          <w:p w14:paraId="24F5C3A6" w14:textId="77777777" w:rsidR="008C2101" w:rsidRPr="00387113" w:rsidRDefault="008C2101" w:rsidP="00415132">
            <w:pPr>
              <w:rPr>
                <w:rFonts w:ascii="Arial" w:eastAsia="Times New Roman" w:hAnsi="Arial" w:cs="Arial"/>
                <w:b/>
                <w:sz w:val="24"/>
                <w:szCs w:val="24"/>
              </w:rPr>
            </w:pPr>
            <w:r>
              <w:rPr>
                <w:rFonts w:ascii="Arial" w:eastAsia="Times New Roman" w:hAnsi="Arial" w:cs="Arial"/>
                <w:bCs/>
                <w:sz w:val="24"/>
                <w:szCs w:val="24"/>
              </w:rPr>
              <w:t xml:space="preserve">Systemic review / </w:t>
            </w:r>
            <w:r w:rsidRPr="000F6553">
              <w:rPr>
                <w:rFonts w:ascii="Arial" w:eastAsia="Times New Roman" w:hAnsi="Arial" w:cs="Arial"/>
                <w:bCs/>
                <w:sz w:val="24"/>
                <w:szCs w:val="24"/>
              </w:rPr>
              <w:t>Meta-analysis</w:t>
            </w:r>
          </w:p>
        </w:tc>
      </w:tr>
      <w:tr w:rsidR="008C2101" w:rsidRPr="00387113" w14:paraId="3929F614" w14:textId="77777777" w:rsidTr="00415132">
        <w:tc>
          <w:tcPr>
            <w:tcW w:w="1435" w:type="dxa"/>
          </w:tcPr>
          <w:p w14:paraId="04220C30" w14:textId="77777777" w:rsidR="008C2101" w:rsidRPr="00387113" w:rsidRDefault="008C2101" w:rsidP="00415132">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95" w:type="dxa"/>
          </w:tcPr>
          <w:p w14:paraId="293A35AD" w14:textId="77777777" w:rsidR="008C2101" w:rsidRPr="00387113" w:rsidRDefault="008C2101" w:rsidP="00415132">
            <w:pPr>
              <w:rPr>
                <w:rFonts w:ascii="Arial" w:eastAsia="Times New Roman" w:hAnsi="Arial" w:cs="Arial"/>
                <w:b/>
                <w:sz w:val="20"/>
                <w:szCs w:val="20"/>
              </w:rPr>
            </w:pPr>
            <w:r>
              <w:rPr>
                <w:rFonts w:ascii="Arial" w:eastAsia="Times New Roman" w:hAnsi="Arial" w:cs="Arial"/>
                <w:b/>
                <w:sz w:val="20"/>
                <w:szCs w:val="20"/>
              </w:rPr>
              <w:t xml:space="preserve">Link: </w:t>
            </w:r>
            <w:hyperlink r:id="rId22" w:history="1">
              <w:r>
                <w:rPr>
                  <w:rStyle w:val="Hyperlink"/>
                </w:rPr>
                <w:t>https://www.ncbi.nlm.nih.gov/pubmed/26946091</w:t>
              </w:r>
            </w:hyperlink>
          </w:p>
        </w:tc>
      </w:tr>
      <w:tr w:rsidR="008C2101" w:rsidRPr="00387113" w14:paraId="59034263" w14:textId="77777777" w:rsidTr="00415132">
        <w:tc>
          <w:tcPr>
            <w:tcW w:w="1435" w:type="dxa"/>
          </w:tcPr>
          <w:p w14:paraId="19D23B01"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PDF</w:t>
            </w:r>
          </w:p>
        </w:tc>
        <w:tc>
          <w:tcPr>
            <w:tcW w:w="7195" w:type="dxa"/>
          </w:tcPr>
          <w:p w14:paraId="312E51C2" w14:textId="77777777" w:rsidR="008C2101" w:rsidRPr="00387113" w:rsidRDefault="008C2101" w:rsidP="00415132">
            <w:pPr>
              <w:rPr>
                <w:rFonts w:ascii="Arial" w:eastAsia="Times New Roman" w:hAnsi="Arial" w:cs="Arial"/>
                <w:b/>
                <w:sz w:val="24"/>
                <w:szCs w:val="24"/>
              </w:rPr>
            </w:pPr>
          </w:p>
        </w:tc>
      </w:tr>
    </w:tbl>
    <w:p w14:paraId="6D16B1AB" w14:textId="77777777" w:rsidR="008C2101" w:rsidRDefault="008C2101" w:rsidP="008C2101">
      <w:pPr>
        <w:rPr>
          <w:sz w:val="24"/>
          <w:szCs w:val="24"/>
        </w:rPr>
      </w:pPr>
    </w:p>
    <w:tbl>
      <w:tblPr>
        <w:tblStyle w:val="TableGrid"/>
        <w:tblW w:w="0" w:type="auto"/>
        <w:tblLook w:val="04A0" w:firstRow="1" w:lastRow="0" w:firstColumn="1" w:lastColumn="0" w:noHBand="0" w:noVBand="1"/>
      </w:tblPr>
      <w:tblGrid>
        <w:gridCol w:w="1443"/>
        <w:gridCol w:w="7187"/>
      </w:tblGrid>
      <w:tr w:rsidR="008C2101" w:rsidRPr="00387113" w14:paraId="65259183" w14:textId="77777777" w:rsidTr="00415132">
        <w:tc>
          <w:tcPr>
            <w:tcW w:w="1443" w:type="dxa"/>
          </w:tcPr>
          <w:p w14:paraId="1AAAE7EE"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Title </w:t>
            </w:r>
          </w:p>
        </w:tc>
        <w:tc>
          <w:tcPr>
            <w:tcW w:w="7187" w:type="dxa"/>
          </w:tcPr>
          <w:p w14:paraId="29906436" w14:textId="77777777" w:rsidR="008C2101" w:rsidRDefault="008C2101" w:rsidP="00415132">
            <w:pPr>
              <w:rPr>
                <w:rFonts w:ascii="Arial" w:eastAsia="Times New Roman" w:hAnsi="Arial" w:cs="Arial"/>
                <w:b/>
                <w:bCs/>
                <w:sz w:val="24"/>
                <w:szCs w:val="24"/>
              </w:rPr>
            </w:pPr>
            <w:r w:rsidRPr="00243422">
              <w:rPr>
                <w:rFonts w:ascii="Arial" w:eastAsia="Times New Roman" w:hAnsi="Arial" w:cs="Arial"/>
                <w:b/>
                <w:bCs/>
                <w:sz w:val="24"/>
                <w:szCs w:val="24"/>
              </w:rPr>
              <w:t xml:space="preserve">Surgical or Transcatheter Aortic-Valve Replacement in Intermediate-Risk Patients. </w:t>
            </w:r>
          </w:p>
          <w:p w14:paraId="236141C9" w14:textId="77777777" w:rsidR="008C2101" w:rsidRPr="00387113" w:rsidRDefault="00D20F60" w:rsidP="00415132">
            <w:pPr>
              <w:rPr>
                <w:rFonts w:ascii="Arial" w:eastAsia="Times New Roman" w:hAnsi="Arial" w:cs="Arial"/>
                <w:b/>
                <w:sz w:val="24"/>
                <w:szCs w:val="24"/>
              </w:rPr>
            </w:pPr>
            <w:hyperlink r:id="rId23" w:history="1">
              <w:r w:rsidR="008C2101">
                <w:rPr>
                  <w:rStyle w:val="Hyperlink"/>
                  <w:rFonts w:ascii="Arial" w:hAnsi="Arial" w:cs="Arial"/>
                  <w:color w:val="660066"/>
                  <w:sz w:val="18"/>
                  <w:szCs w:val="18"/>
                  <w:shd w:val="clear" w:color="auto" w:fill="FFFFFF"/>
                </w:rPr>
                <w:t>Reardon MJ</w:t>
              </w:r>
            </w:hyperlink>
            <w:r w:rsidR="008C2101">
              <w:rPr>
                <w:rFonts w:ascii="Arial" w:hAnsi="Arial" w:cs="Arial"/>
                <w:color w:val="000000"/>
                <w:sz w:val="18"/>
                <w:szCs w:val="18"/>
                <w:shd w:val="clear" w:color="auto" w:fill="FFFFFF"/>
              </w:rPr>
              <w:t>, </w:t>
            </w:r>
            <w:hyperlink r:id="rId24" w:history="1">
              <w:r w:rsidR="008C2101">
                <w:rPr>
                  <w:rStyle w:val="Hyperlink"/>
                  <w:rFonts w:ascii="Arial" w:hAnsi="Arial" w:cs="Arial"/>
                  <w:color w:val="660066"/>
                  <w:sz w:val="18"/>
                  <w:szCs w:val="18"/>
                  <w:shd w:val="clear" w:color="auto" w:fill="FFFFFF"/>
                </w:rPr>
                <w:t xml:space="preserve">Van </w:t>
              </w:r>
              <w:proofErr w:type="spellStart"/>
              <w:r w:rsidR="008C2101">
                <w:rPr>
                  <w:rStyle w:val="Hyperlink"/>
                  <w:rFonts w:ascii="Arial" w:hAnsi="Arial" w:cs="Arial"/>
                  <w:color w:val="660066"/>
                  <w:sz w:val="18"/>
                  <w:szCs w:val="18"/>
                  <w:shd w:val="clear" w:color="auto" w:fill="FFFFFF"/>
                </w:rPr>
                <w:t>Mieghem</w:t>
              </w:r>
              <w:proofErr w:type="spellEnd"/>
              <w:r w:rsidR="008C2101">
                <w:rPr>
                  <w:rStyle w:val="Hyperlink"/>
                  <w:rFonts w:ascii="Arial" w:hAnsi="Arial" w:cs="Arial"/>
                  <w:color w:val="660066"/>
                  <w:sz w:val="18"/>
                  <w:szCs w:val="18"/>
                  <w:shd w:val="clear" w:color="auto" w:fill="FFFFFF"/>
                </w:rPr>
                <w:t xml:space="preserve"> NM</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"https://www.ncbi.nlm.nih.gov/pubmed/?term=Popma%20JJ%5BAuthor%5D&amp;cauthor=true&amp;cauthor_uid=28304219" </w:instrText>
            </w:r>
            <w:r>
              <w:fldChar w:fldCharType="separate"/>
            </w:r>
            <w:r w:rsidR="008C2101">
              <w:rPr>
                <w:rStyle w:val="Hyperlink"/>
                <w:rFonts w:ascii="Arial" w:hAnsi="Arial" w:cs="Arial"/>
                <w:color w:val="660066"/>
                <w:sz w:val="18"/>
                <w:szCs w:val="18"/>
                <w:shd w:val="clear" w:color="auto" w:fill="FFFFFF"/>
              </w:rPr>
              <w:t>Popma</w:t>
            </w:r>
            <w:proofErr w:type="spellEnd"/>
            <w:r w:rsidR="008C2101">
              <w:rPr>
                <w:rStyle w:val="Hyperlink"/>
                <w:rFonts w:ascii="Arial" w:hAnsi="Arial" w:cs="Arial"/>
                <w:color w:val="660066"/>
                <w:sz w:val="18"/>
                <w:szCs w:val="18"/>
                <w:shd w:val="clear" w:color="auto" w:fill="FFFFFF"/>
              </w:rPr>
              <w:t xml:space="preserve"> JJ</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25" w:history="1">
              <w:r w:rsidR="008C2101">
                <w:rPr>
                  <w:rStyle w:val="Hyperlink"/>
                  <w:rFonts w:ascii="Arial" w:hAnsi="Arial" w:cs="Arial"/>
                  <w:color w:val="660066"/>
                  <w:sz w:val="18"/>
                  <w:szCs w:val="18"/>
                  <w:shd w:val="clear" w:color="auto" w:fill="FFFFFF"/>
                </w:rPr>
                <w:t>Kleiman NS</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"https://www.ncbi.nlm.nih.gov/pubmed/?term=S%C3%B8ndergaard%20L%5BAuthor%5D&amp;cauthor=true&amp;cauthor_uid=28304219" </w:instrText>
            </w:r>
            <w:r>
              <w:fldChar w:fldCharType="separate"/>
            </w:r>
            <w:r w:rsidR="008C2101">
              <w:rPr>
                <w:rStyle w:val="Hyperlink"/>
                <w:rFonts w:ascii="Arial" w:hAnsi="Arial" w:cs="Arial"/>
                <w:color w:val="660066"/>
                <w:sz w:val="18"/>
                <w:szCs w:val="18"/>
                <w:shd w:val="clear" w:color="auto" w:fill="FFFFFF"/>
              </w:rPr>
              <w:t>Søndergaard</w:t>
            </w:r>
            <w:proofErr w:type="spellEnd"/>
            <w:r w:rsidR="008C2101">
              <w:rPr>
                <w:rStyle w:val="Hyperlink"/>
                <w:rFonts w:ascii="Arial" w:hAnsi="Arial" w:cs="Arial"/>
                <w:color w:val="660066"/>
                <w:sz w:val="18"/>
                <w:szCs w:val="18"/>
                <w:shd w:val="clear" w:color="auto" w:fill="FFFFFF"/>
              </w:rPr>
              <w:t xml:space="preserve"> L</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26" w:history="1">
              <w:r w:rsidR="008C2101">
                <w:rPr>
                  <w:rStyle w:val="Hyperlink"/>
                  <w:rFonts w:ascii="Arial" w:hAnsi="Arial" w:cs="Arial"/>
                  <w:color w:val="660066"/>
                  <w:sz w:val="18"/>
                  <w:szCs w:val="18"/>
                  <w:shd w:val="clear" w:color="auto" w:fill="FFFFFF"/>
                </w:rPr>
                <w:t>Mumtaz M</w:t>
              </w:r>
            </w:hyperlink>
            <w:r w:rsidR="008C2101">
              <w:rPr>
                <w:rFonts w:ascii="Arial" w:hAnsi="Arial" w:cs="Arial"/>
                <w:color w:val="000000"/>
                <w:sz w:val="18"/>
                <w:szCs w:val="18"/>
                <w:shd w:val="clear" w:color="auto" w:fill="FFFFFF"/>
              </w:rPr>
              <w:t>, </w:t>
            </w:r>
            <w:hyperlink r:id="rId27" w:history="1">
              <w:r w:rsidR="008C2101">
                <w:rPr>
                  <w:rStyle w:val="Hyperlink"/>
                  <w:rFonts w:ascii="Arial" w:hAnsi="Arial" w:cs="Arial"/>
                  <w:color w:val="660066"/>
                  <w:sz w:val="18"/>
                  <w:szCs w:val="18"/>
                  <w:shd w:val="clear" w:color="auto" w:fill="FFFFFF"/>
                </w:rPr>
                <w:t>Adams DH</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w:instrText>
            </w:r>
            <w:r>
              <w:instrText xml:space="preserve">i.nlm.nih.gov/pubmed/?term=Deeb%20GM%5BAuthor%5D&amp;cauthor=true&amp;cauthor_uid=28304219" </w:instrText>
            </w:r>
            <w:r>
              <w:fldChar w:fldCharType="separate"/>
            </w:r>
            <w:r w:rsidR="008C2101">
              <w:rPr>
                <w:rStyle w:val="Hyperlink"/>
                <w:rFonts w:ascii="Arial" w:hAnsi="Arial" w:cs="Arial"/>
                <w:color w:val="660066"/>
                <w:sz w:val="18"/>
                <w:szCs w:val="18"/>
                <w:shd w:val="clear" w:color="auto" w:fill="FFFFFF"/>
              </w:rPr>
              <w:t>Deeb</w:t>
            </w:r>
            <w:proofErr w:type="spellEnd"/>
            <w:r w:rsidR="008C2101">
              <w:rPr>
                <w:rStyle w:val="Hyperlink"/>
                <w:rFonts w:ascii="Arial" w:hAnsi="Arial" w:cs="Arial"/>
                <w:color w:val="660066"/>
                <w:sz w:val="18"/>
                <w:szCs w:val="18"/>
                <w:shd w:val="clear" w:color="auto" w:fill="FFFFFF"/>
              </w:rPr>
              <w:t xml:space="preserve"> GM</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28" w:history="1">
              <w:r w:rsidR="008C2101">
                <w:rPr>
                  <w:rStyle w:val="Hyperlink"/>
                  <w:rFonts w:ascii="Arial" w:hAnsi="Arial" w:cs="Arial"/>
                  <w:color w:val="660066"/>
                  <w:sz w:val="18"/>
                  <w:szCs w:val="18"/>
                  <w:shd w:val="clear" w:color="auto" w:fill="FFFFFF"/>
                </w:rPr>
                <w:t>Maini B</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"https://www.ncbi.nlm.nih.gov/pubmed/?term=Gada%20H%5BAuthor%5D&amp;cauthor=true&amp;cauthor_uid=28304219" </w:instrText>
            </w:r>
            <w:r>
              <w:fldChar w:fldCharType="separate"/>
            </w:r>
            <w:r w:rsidR="008C2101">
              <w:rPr>
                <w:rStyle w:val="Hyperlink"/>
                <w:rFonts w:ascii="Arial" w:hAnsi="Arial" w:cs="Arial"/>
                <w:color w:val="660066"/>
                <w:sz w:val="18"/>
                <w:szCs w:val="18"/>
                <w:shd w:val="clear" w:color="auto" w:fill="FFFFFF"/>
              </w:rPr>
              <w:t>Gada</w:t>
            </w:r>
            <w:proofErr w:type="spellEnd"/>
            <w:r w:rsidR="008C2101">
              <w:rPr>
                <w:rStyle w:val="Hyperlink"/>
                <w:rFonts w:ascii="Arial" w:hAnsi="Arial" w:cs="Arial"/>
                <w:color w:val="660066"/>
                <w:sz w:val="18"/>
                <w:szCs w:val="18"/>
                <w:shd w:val="clear" w:color="auto" w:fill="FFFFFF"/>
              </w:rPr>
              <w:t xml:space="preserve"> H</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w:instrText>
            </w:r>
            <w:r>
              <w:instrText xml:space="preserve">https://www.ncbi.nlm.nih.gov/pubmed/?term=Chetcuti%20S%5BAuthor%5D&amp;cauthor=true&amp;cauthor_uid=28304219" </w:instrText>
            </w:r>
            <w:r>
              <w:fldChar w:fldCharType="separate"/>
            </w:r>
            <w:r w:rsidR="008C2101">
              <w:rPr>
                <w:rStyle w:val="Hyperlink"/>
                <w:rFonts w:ascii="Arial" w:hAnsi="Arial" w:cs="Arial"/>
                <w:color w:val="660066"/>
                <w:sz w:val="18"/>
                <w:szCs w:val="18"/>
                <w:shd w:val="clear" w:color="auto" w:fill="FFFFFF"/>
              </w:rPr>
              <w:t>Chetcuti</w:t>
            </w:r>
            <w:proofErr w:type="spellEnd"/>
            <w:r w:rsidR="008C2101">
              <w:rPr>
                <w:rStyle w:val="Hyperlink"/>
                <w:rFonts w:ascii="Arial" w:hAnsi="Arial" w:cs="Arial"/>
                <w:color w:val="660066"/>
                <w:sz w:val="18"/>
                <w:szCs w:val="18"/>
                <w:shd w:val="clear" w:color="auto" w:fill="FFFFFF"/>
              </w:rPr>
              <w:t xml:space="preserve"> S</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29" w:history="1">
              <w:r w:rsidR="008C2101">
                <w:rPr>
                  <w:rStyle w:val="Hyperlink"/>
                  <w:rFonts w:ascii="Arial" w:hAnsi="Arial" w:cs="Arial"/>
                  <w:color w:val="660066"/>
                  <w:sz w:val="18"/>
                  <w:szCs w:val="18"/>
                  <w:shd w:val="clear" w:color="auto" w:fill="FFFFFF"/>
                </w:rPr>
                <w:t>Gleason T</w:t>
              </w:r>
            </w:hyperlink>
            <w:r w:rsidR="008C2101">
              <w:rPr>
                <w:rFonts w:ascii="Arial" w:hAnsi="Arial" w:cs="Arial"/>
                <w:color w:val="000000"/>
                <w:sz w:val="18"/>
                <w:szCs w:val="18"/>
                <w:shd w:val="clear" w:color="auto" w:fill="FFFFFF"/>
              </w:rPr>
              <w:t>, </w:t>
            </w:r>
            <w:proofErr w:type="spellStart"/>
            <w:r>
              <w:fldChar w:fldCharType="begin"/>
            </w:r>
            <w:r>
              <w:instrText xml:space="preserve"> HYPERLINK "</w:instrText>
            </w:r>
            <w:r>
              <w:instrText xml:space="preserve">https://www.ncbi.nlm.nih.gov/pubmed/?term=Heiser%20J%5BAuthor%5D&amp;cauthor=true&amp;cauthor_uid=28304219" </w:instrText>
            </w:r>
            <w:r>
              <w:fldChar w:fldCharType="separate"/>
            </w:r>
            <w:r w:rsidR="008C2101">
              <w:rPr>
                <w:rStyle w:val="Hyperlink"/>
                <w:rFonts w:ascii="Arial" w:hAnsi="Arial" w:cs="Arial"/>
                <w:color w:val="660066"/>
                <w:sz w:val="18"/>
                <w:szCs w:val="18"/>
                <w:shd w:val="clear" w:color="auto" w:fill="FFFFFF"/>
              </w:rPr>
              <w:t>Heiser</w:t>
            </w:r>
            <w:proofErr w:type="spellEnd"/>
            <w:r w:rsidR="008C2101">
              <w:rPr>
                <w:rStyle w:val="Hyperlink"/>
                <w:rFonts w:ascii="Arial" w:hAnsi="Arial" w:cs="Arial"/>
                <w:color w:val="660066"/>
                <w:sz w:val="18"/>
                <w:szCs w:val="18"/>
                <w:shd w:val="clear" w:color="auto" w:fill="FFFFFF"/>
              </w:rPr>
              <w:t xml:space="preserve"> J</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30" w:history="1">
              <w:r w:rsidR="008C2101">
                <w:rPr>
                  <w:rStyle w:val="Hyperlink"/>
                  <w:rFonts w:ascii="Arial" w:hAnsi="Arial" w:cs="Arial"/>
                  <w:color w:val="660066"/>
                  <w:sz w:val="18"/>
                  <w:szCs w:val="18"/>
                  <w:shd w:val="clear" w:color="auto" w:fill="FFFFFF"/>
                </w:rPr>
                <w:t>Lange R</w:t>
              </w:r>
            </w:hyperlink>
            <w:r w:rsidR="008C2101">
              <w:rPr>
                <w:rFonts w:ascii="Arial" w:hAnsi="Arial" w:cs="Arial"/>
                <w:color w:val="000000"/>
                <w:sz w:val="18"/>
                <w:szCs w:val="18"/>
                <w:shd w:val="clear" w:color="auto" w:fill="FFFFFF"/>
              </w:rPr>
              <w:t>, </w:t>
            </w:r>
            <w:hyperlink r:id="rId31" w:history="1">
              <w:r w:rsidR="008C2101">
                <w:rPr>
                  <w:rStyle w:val="Hyperlink"/>
                  <w:rFonts w:ascii="Arial" w:hAnsi="Arial" w:cs="Arial"/>
                  <w:color w:val="660066"/>
                  <w:sz w:val="18"/>
                  <w:szCs w:val="18"/>
                  <w:shd w:val="clear" w:color="auto" w:fill="FFFFFF"/>
                </w:rPr>
                <w:t>Merhi W</w:t>
              </w:r>
            </w:hyperlink>
            <w:r w:rsidR="008C2101">
              <w:rPr>
                <w:rFonts w:ascii="Arial" w:hAnsi="Arial" w:cs="Arial"/>
                <w:color w:val="000000"/>
                <w:sz w:val="18"/>
                <w:szCs w:val="18"/>
                <w:shd w:val="clear" w:color="auto" w:fill="FFFFFF"/>
              </w:rPr>
              <w:t>, </w:t>
            </w:r>
            <w:hyperlink r:id="rId32" w:history="1">
              <w:r w:rsidR="008C2101">
                <w:rPr>
                  <w:rStyle w:val="Hyperlink"/>
                  <w:rFonts w:ascii="Arial" w:hAnsi="Arial" w:cs="Arial"/>
                  <w:color w:val="660066"/>
                  <w:sz w:val="18"/>
                  <w:szCs w:val="18"/>
                  <w:shd w:val="clear" w:color="auto" w:fill="FFFFFF"/>
                </w:rPr>
                <w:t>Oh JK</w:t>
              </w:r>
            </w:hyperlink>
            <w:r w:rsidR="008C2101">
              <w:rPr>
                <w:rFonts w:ascii="Arial" w:hAnsi="Arial" w:cs="Arial"/>
                <w:color w:val="000000"/>
                <w:sz w:val="18"/>
                <w:szCs w:val="18"/>
                <w:shd w:val="clear" w:color="auto" w:fill="FFFFFF"/>
              </w:rPr>
              <w:t>, </w:t>
            </w:r>
            <w:hyperlink r:id="rId33" w:history="1">
              <w:r w:rsidR="008C2101">
                <w:rPr>
                  <w:rStyle w:val="Hyperlink"/>
                  <w:rFonts w:ascii="Arial" w:hAnsi="Arial" w:cs="Arial"/>
                  <w:color w:val="660066"/>
                  <w:sz w:val="18"/>
                  <w:szCs w:val="18"/>
                  <w:shd w:val="clear" w:color="auto" w:fill="FFFFFF"/>
                </w:rPr>
                <w:t>Olsen PS</w:t>
              </w:r>
            </w:hyperlink>
            <w:r w:rsidR="008C2101">
              <w:rPr>
                <w:rFonts w:ascii="Arial" w:hAnsi="Arial" w:cs="Arial"/>
                <w:color w:val="000000"/>
                <w:sz w:val="18"/>
                <w:szCs w:val="18"/>
                <w:shd w:val="clear" w:color="auto" w:fill="FFFFFF"/>
              </w:rPr>
              <w:t>, </w:t>
            </w:r>
            <w:hyperlink r:id="rId34" w:history="1">
              <w:r w:rsidR="008C2101">
                <w:rPr>
                  <w:rStyle w:val="Hyperlink"/>
                  <w:rFonts w:ascii="Arial" w:hAnsi="Arial" w:cs="Arial"/>
                  <w:color w:val="660066"/>
                  <w:sz w:val="18"/>
                  <w:szCs w:val="18"/>
                  <w:shd w:val="clear" w:color="auto" w:fill="FFFFFF"/>
                </w:rPr>
                <w:t>Piazza N</w:t>
              </w:r>
            </w:hyperlink>
            <w:r w:rsidR="008C2101">
              <w:rPr>
                <w:rFonts w:ascii="Arial" w:hAnsi="Arial" w:cs="Arial"/>
                <w:color w:val="000000"/>
                <w:sz w:val="18"/>
                <w:szCs w:val="18"/>
                <w:shd w:val="clear" w:color="auto" w:fill="FFFFFF"/>
              </w:rPr>
              <w:t>, </w:t>
            </w:r>
            <w:hyperlink r:id="rId35" w:history="1">
              <w:r w:rsidR="008C2101">
                <w:rPr>
                  <w:rStyle w:val="Hyperlink"/>
                  <w:rFonts w:ascii="Arial" w:hAnsi="Arial" w:cs="Arial"/>
                  <w:color w:val="660066"/>
                  <w:sz w:val="18"/>
                  <w:szCs w:val="18"/>
                  <w:shd w:val="clear" w:color="auto" w:fill="FFFFFF"/>
                </w:rPr>
                <w:t>Williams M</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"https://www.ncbi.nlm.nih.gov/pubmed/?term=Windecker%20S%5BAuthor%5D&amp;cauthor=true&amp;cauthor_uid=28304219" </w:instrText>
            </w:r>
            <w:r>
              <w:fldChar w:fldCharType="separate"/>
            </w:r>
            <w:r w:rsidR="008C2101">
              <w:rPr>
                <w:rStyle w:val="Hyperlink"/>
                <w:rFonts w:ascii="Arial" w:hAnsi="Arial" w:cs="Arial"/>
                <w:color w:val="660066"/>
                <w:sz w:val="18"/>
                <w:szCs w:val="18"/>
                <w:shd w:val="clear" w:color="auto" w:fill="FFFFFF"/>
              </w:rPr>
              <w:t>Windecker</w:t>
            </w:r>
            <w:proofErr w:type="spellEnd"/>
            <w:r w:rsidR="008C2101">
              <w:rPr>
                <w:rStyle w:val="Hyperlink"/>
                <w:rFonts w:ascii="Arial" w:hAnsi="Arial" w:cs="Arial"/>
                <w:color w:val="660066"/>
                <w:sz w:val="18"/>
                <w:szCs w:val="18"/>
                <w:shd w:val="clear" w:color="auto" w:fill="FFFFFF"/>
              </w:rPr>
              <w:t xml:space="preserve"> S</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36" w:history="1">
              <w:r w:rsidR="008C2101">
                <w:rPr>
                  <w:rStyle w:val="Hyperlink"/>
                  <w:rFonts w:ascii="Arial" w:hAnsi="Arial" w:cs="Arial"/>
                  <w:color w:val="660066"/>
                  <w:sz w:val="18"/>
                  <w:szCs w:val="18"/>
                  <w:shd w:val="clear" w:color="auto" w:fill="FFFFFF"/>
                </w:rPr>
                <w:t>Yakubov SJ</w:t>
              </w:r>
            </w:hyperlink>
            <w:r w:rsidR="008C2101">
              <w:rPr>
                <w:rFonts w:ascii="Arial" w:hAnsi="Arial" w:cs="Arial"/>
                <w:color w:val="000000"/>
                <w:sz w:val="18"/>
                <w:szCs w:val="18"/>
                <w:shd w:val="clear" w:color="auto" w:fill="FFFFFF"/>
              </w:rPr>
              <w:t>, </w:t>
            </w:r>
            <w:hyperlink r:id="rId37" w:history="1">
              <w:r w:rsidR="008C2101">
                <w:rPr>
                  <w:rStyle w:val="Hyperlink"/>
                  <w:rFonts w:ascii="Arial" w:hAnsi="Arial" w:cs="Arial"/>
                  <w:color w:val="660066"/>
                  <w:sz w:val="18"/>
                  <w:szCs w:val="18"/>
                  <w:shd w:val="clear" w:color="auto" w:fill="FFFFFF"/>
                </w:rPr>
                <w:t>Grube E</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w:instrText>
            </w:r>
            <w:r>
              <w:instrText xml:space="preserve">/pubmed/?term=Makkar%20R%5BAuthor%5D&amp;cauthor=true&amp;cauthor_uid=28304219" </w:instrText>
            </w:r>
            <w:r>
              <w:fldChar w:fldCharType="separate"/>
            </w:r>
            <w:r w:rsidR="008C2101">
              <w:rPr>
                <w:rStyle w:val="Hyperlink"/>
                <w:rFonts w:ascii="Arial" w:hAnsi="Arial" w:cs="Arial"/>
                <w:color w:val="660066"/>
                <w:sz w:val="18"/>
                <w:szCs w:val="18"/>
                <w:shd w:val="clear" w:color="auto" w:fill="FFFFFF"/>
              </w:rPr>
              <w:t>Makkar</w:t>
            </w:r>
            <w:proofErr w:type="spellEnd"/>
            <w:r w:rsidR="008C2101">
              <w:rPr>
                <w:rStyle w:val="Hyperlink"/>
                <w:rFonts w:ascii="Arial" w:hAnsi="Arial" w:cs="Arial"/>
                <w:color w:val="660066"/>
                <w:sz w:val="18"/>
                <w:szCs w:val="18"/>
                <w:shd w:val="clear" w:color="auto" w:fill="FFFFFF"/>
              </w:rPr>
              <w:t xml:space="preserve"> R</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38" w:history="1">
              <w:r w:rsidR="008C2101">
                <w:rPr>
                  <w:rStyle w:val="Hyperlink"/>
                  <w:rFonts w:ascii="Arial" w:hAnsi="Arial" w:cs="Arial"/>
                  <w:color w:val="660066"/>
                  <w:sz w:val="18"/>
                  <w:szCs w:val="18"/>
                  <w:shd w:val="clear" w:color="auto" w:fill="FFFFFF"/>
                </w:rPr>
                <w:t>Lee JS</w:t>
              </w:r>
            </w:hyperlink>
            <w:r w:rsidR="008C2101">
              <w:rPr>
                <w:rFonts w:ascii="Arial" w:hAnsi="Arial" w:cs="Arial"/>
                <w:color w:val="000000"/>
                <w:sz w:val="18"/>
                <w:szCs w:val="18"/>
                <w:shd w:val="clear" w:color="auto" w:fill="FFFFFF"/>
              </w:rPr>
              <w:t>, </w:t>
            </w:r>
            <w:hyperlink r:id="rId39" w:history="1">
              <w:r w:rsidR="008C2101">
                <w:rPr>
                  <w:rStyle w:val="Hyperlink"/>
                  <w:rFonts w:ascii="Arial" w:hAnsi="Arial" w:cs="Arial"/>
                  <w:color w:val="660066"/>
                  <w:sz w:val="18"/>
                  <w:szCs w:val="18"/>
                  <w:shd w:val="clear" w:color="auto" w:fill="FFFFFF"/>
                </w:rPr>
                <w:t>Conte J</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"https://www.ncbi.nlm.nih.gov/pubmed/?term=Vang%20E%5BAuthor%5D&amp;cauthor=true&amp;cauthor_uid=28304219" </w:instrText>
            </w:r>
            <w:r>
              <w:fldChar w:fldCharType="separate"/>
            </w:r>
            <w:r w:rsidR="008C2101">
              <w:rPr>
                <w:rStyle w:val="Hyperlink"/>
                <w:rFonts w:ascii="Arial" w:hAnsi="Arial" w:cs="Arial"/>
                <w:color w:val="660066"/>
                <w:sz w:val="18"/>
                <w:szCs w:val="18"/>
                <w:shd w:val="clear" w:color="auto" w:fill="FFFFFF"/>
              </w:rPr>
              <w:t>Vang</w:t>
            </w:r>
            <w:proofErr w:type="spellEnd"/>
            <w:r w:rsidR="008C2101">
              <w:rPr>
                <w:rStyle w:val="Hyperlink"/>
                <w:rFonts w:ascii="Arial" w:hAnsi="Arial" w:cs="Arial"/>
                <w:color w:val="660066"/>
                <w:sz w:val="18"/>
                <w:szCs w:val="18"/>
                <w:shd w:val="clear" w:color="auto" w:fill="FFFFFF"/>
              </w:rPr>
              <w:t xml:space="preserve"> E</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40" w:history="1">
              <w:r w:rsidR="008C2101">
                <w:rPr>
                  <w:rStyle w:val="Hyperlink"/>
                  <w:rFonts w:ascii="Arial" w:hAnsi="Arial" w:cs="Arial"/>
                  <w:color w:val="660066"/>
                  <w:sz w:val="18"/>
                  <w:szCs w:val="18"/>
                  <w:shd w:val="clear" w:color="auto" w:fill="FFFFFF"/>
                </w:rPr>
                <w:t>Nguyen H</w:t>
              </w:r>
            </w:hyperlink>
            <w:r w:rsidR="008C2101">
              <w:rPr>
                <w:rFonts w:ascii="Arial" w:hAnsi="Arial" w:cs="Arial"/>
                <w:color w:val="000000"/>
                <w:sz w:val="18"/>
                <w:szCs w:val="18"/>
                <w:shd w:val="clear" w:color="auto" w:fill="FFFFFF"/>
              </w:rPr>
              <w:t>, </w:t>
            </w:r>
            <w:hyperlink r:id="rId41" w:history="1">
              <w:r w:rsidR="008C2101">
                <w:rPr>
                  <w:rStyle w:val="Hyperlink"/>
                  <w:rFonts w:ascii="Arial" w:hAnsi="Arial" w:cs="Arial"/>
                  <w:color w:val="660066"/>
                  <w:sz w:val="18"/>
                  <w:szCs w:val="18"/>
                  <w:shd w:val="clear" w:color="auto" w:fill="FFFFFF"/>
                </w:rPr>
                <w:t>Chang Y</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instrText>
            </w:r>
            <w:r>
              <w:instrText xml:space="preserve">www.ncbi.nlm.nih.gov/pubmed/?term=Mugglin%20AS%5BAuthor%5D&amp;cauthor=true&amp;cauthor_uid=28304219" </w:instrText>
            </w:r>
            <w:r>
              <w:fldChar w:fldCharType="separate"/>
            </w:r>
            <w:r w:rsidR="008C2101">
              <w:rPr>
                <w:rStyle w:val="Hyperlink"/>
                <w:rFonts w:ascii="Arial" w:hAnsi="Arial" w:cs="Arial"/>
                <w:color w:val="660066"/>
                <w:sz w:val="18"/>
                <w:szCs w:val="18"/>
                <w:shd w:val="clear" w:color="auto" w:fill="FFFFFF"/>
              </w:rPr>
              <w:t>Mugglin</w:t>
            </w:r>
            <w:proofErr w:type="spellEnd"/>
            <w:r w:rsidR="008C2101">
              <w:rPr>
                <w:rStyle w:val="Hyperlink"/>
                <w:rFonts w:ascii="Arial" w:hAnsi="Arial" w:cs="Arial"/>
                <w:color w:val="660066"/>
                <w:sz w:val="18"/>
                <w:szCs w:val="18"/>
                <w:shd w:val="clear" w:color="auto" w:fill="FFFFFF"/>
              </w:rPr>
              <w:t xml:space="preserve"> AS</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"https://www.ncbi.nlm.nih.gov/pubmed/?term=Serruys%20PW%5BAuthor%5D&amp;cauthor=true&amp;cauthor_uid=28304219" </w:instrText>
            </w:r>
            <w:r>
              <w:fldChar w:fldCharType="separate"/>
            </w:r>
            <w:r w:rsidR="008C2101">
              <w:rPr>
                <w:rStyle w:val="Hyperlink"/>
                <w:rFonts w:ascii="Arial" w:hAnsi="Arial" w:cs="Arial"/>
                <w:color w:val="660066"/>
                <w:sz w:val="18"/>
                <w:szCs w:val="18"/>
                <w:shd w:val="clear" w:color="auto" w:fill="FFFFFF"/>
              </w:rPr>
              <w:t>Serruys</w:t>
            </w:r>
            <w:proofErr w:type="spellEnd"/>
            <w:r w:rsidR="008C2101">
              <w:rPr>
                <w:rStyle w:val="Hyperlink"/>
                <w:rFonts w:ascii="Arial" w:hAnsi="Arial" w:cs="Arial"/>
                <w:color w:val="660066"/>
                <w:sz w:val="18"/>
                <w:szCs w:val="18"/>
                <w:shd w:val="clear" w:color="auto" w:fill="FFFFFF"/>
              </w:rPr>
              <w:t xml:space="preserve"> PW</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"https:</w:instrText>
            </w:r>
            <w:r>
              <w:instrText xml:space="preserve">//www.ncbi.nlm.nih.gov/pubmed/?term=Kappetein%20AP%5BAuthor%5D&amp;cauthor=true&amp;cauthor_uid=28304219" </w:instrText>
            </w:r>
            <w:r>
              <w:fldChar w:fldCharType="separate"/>
            </w:r>
            <w:r w:rsidR="008C2101">
              <w:rPr>
                <w:rStyle w:val="Hyperlink"/>
                <w:rFonts w:ascii="Arial" w:hAnsi="Arial" w:cs="Arial"/>
                <w:color w:val="660066"/>
                <w:sz w:val="18"/>
                <w:szCs w:val="18"/>
                <w:shd w:val="clear" w:color="auto" w:fill="FFFFFF"/>
              </w:rPr>
              <w:t>Kappetein</w:t>
            </w:r>
            <w:proofErr w:type="spellEnd"/>
            <w:r w:rsidR="008C2101">
              <w:rPr>
                <w:rStyle w:val="Hyperlink"/>
                <w:rFonts w:ascii="Arial" w:hAnsi="Arial" w:cs="Arial"/>
                <w:color w:val="660066"/>
                <w:sz w:val="18"/>
                <w:szCs w:val="18"/>
                <w:shd w:val="clear" w:color="auto" w:fill="FFFFFF"/>
              </w:rPr>
              <w:t xml:space="preserve"> AP</w:t>
            </w:r>
            <w:r>
              <w:rPr>
                <w:rStyle w:val="Hyperlink"/>
                <w:color w:val="660066"/>
                <w:sz w:val="18"/>
                <w:szCs w:val="18"/>
                <w:shd w:val="clear" w:color="auto" w:fill="FFFFFF"/>
              </w:rPr>
              <w:fldChar w:fldCharType="end"/>
            </w:r>
            <w:r w:rsidR="008C2101">
              <w:t xml:space="preserve">. </w:t>
            </w:r>
            <w:hyperlink r:id="rId42" w:tooltip="The New England journal of medicine." w:history="1">
              <w:r w:rsidR="008C2101">
                <w:rPr>
                  <w:rStyle w:val="Hyperlink"/>
                  <w:rFonts w:ascii="Arial" w:hAnsi="Arial" w:cs="Arial"/>
                  <w:color w:val="660066"/>
                  <w:sz w:val="17"/>
                  <w:szCs w:val="17"/>
                  <w:shd w:val="clear" w:color="auto" w:fill="FFFFFF"/>
                </w:rPr>
                <w:t xml:space="preserve">N </w:t>
              </w:r>
              <w:proofErr w:type="spellStart"/>
              <w:r w:rsidR="008C2101">
                <w:rPr>
                  <w:rStyle w:val="Hyperlink"/>
                  <w:rFonts w:ascii="Arial" w:hAnsi="Arial" w:cs="Arial"/>
                  <w:color w:val="660066"/>
                  <w:sz w:val="17"/>
                  <w:szCs w:val="17"/>
                  <w:shd w:val="clear" w:color="auto" w:fill="FFFFFF"/>
                </w:rPr>
                <w:t>Engl</w:t>
              </w:r>
              <w:proofErr w:type="spellEnd"/>
              <w:r w:rsidR="008C2101">
                <w:rPr>
                  <w:rStyle w:val="Hyperlink"/>
                  <w:rFonts w:ascii="Arial" w:hAnsi="Arial" w:cs="Arial"/>
                  <w:color w:val="660066"/>
                  <w:sz w:val="17"/>
                  <w:szCs w:val="17"/>
                  <w:shd w:val="clear" w:color="auto" w:fill="FFFFFF"/>
                </w:rPr>
                <w:t xml:space="preserve"> J Med.</w:t>
              </w:r>
            </w:hyperlink>
            <w:r w:rsidR="008C2101">
              <w:rPr>
                <w:rFonts w:ascii="Arial" w:hAnsi="Arial" w:cs="Arial"/>
                <w:color w:val="000000"/>
                <w:sz w:val="17"/>
                <w:szCs w:val="17"/>
                <w:shd w:val="clear" w:color="auto" w:fill="FFFFFF"/>
              </w:rPr>
              <w:t xml:space="preserve"> 2017 Apr 6;376(14):1321-1331. </w:t>
            </w:r>
            <w:proofErr w:type="spellStart"/>
            <w:r w:rsidR="008C2101">
              <w:rPr>
                <w:rFonts w:ascii="Arial" w:hAnsi="Arial" w:cs="Arial"/>
                <w:color w:val="000000"/>
                <w:sz w:val="17"/>
                <w:szCs w:val="17"/>
                <w:shd w:val="clear" w:color="auto" w:fill="FFFFFF"/>
              </w:rPr>
              <w:t>doi</w:t>
            </w:r>
            <w:proofErr w:type="spellEnd"/>
            <w:r w:rsidR="008C2101">
              <w:rPr>
                <w:rFonts w:ascii="Arial" w:hAnsi="Arial" w:cs="Arial"/>
                <w:color w:val="000000"/>
                <w:sz w:val="17"/>
                <w:szCs w:val="17"/>
                <w:shd w:val="clear" w:color="auto" w:fill="FFFFFF"/>
              </w:rPr>
              <w:t xml:space="preserve">: 10.1056/NEJMoa1700456. </w:t>
            </w:r>
            <w:proofErr w:type="spellStart"/>
            <w:r w:rsidR="008C2101">
              <w:rPr>
                <w:rFonts w:ascii="Arial" w:hAnsi="Arial" w:cs="Arial"/>
                <w:color w:val="000000"/>
                <w:sz w:val="17"/>
                <w:szCs w:val="17"/>
                <w:shd w:val="clear" w:color="auto" w:fill="FFFFFF"/>
              </w:rPr>
              <w:t>Epub</w:t>
            </w:r>
            <w:proofErr w:type="spellEnd"/>
            <w:r w:rsidR="008C2101">
              <w:rPr>
                <w:rFonts w:ascii="Arial" w:hAnsi="Arial" w:cs="Arial"/>
                <w:color w:val="000000"/>
                <w:sz w:val="17"/>
                <w:szCs w:val="17"/>
                <w:shd w:val="clear" w:color="auto" w:fill="FFFFFF"/>
              </w:rPr>
              <w:t xml:space="preserve"> 2017 Mar 17.</w:t>
            </w:r>
          </w:p>
        </w:tc>
      </w:tr>
      <w:tr w:rsidR="008C2101" w:rsidRPr="00387113" w14:paraId="5459DD53" w14:textId="77777777" w:rsidTr="00415132">
        <w:tc>
          <w:tcPr>
            <w:tcW w:w="1443" w:type="dxa"/>
          </w:tcPr>
          <w:p w14:paraId="6D4C3218"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Abstract </w:t>
            </w:r>
          </w:p>
        </w:tc>
        <w:tc>
          <w:tcPr>
            <w:tcW w:w="7187" w:type="dxa"/>
          </w:tcPr>
          <w:p w14:paraId="1F2AA4F4" w14:textId="77777777" w:rsidR="008C2101" w:rsidRDefault="008C2101" w:rsidP="00415132">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4206DD36"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BACKGROUND:</w:t>
            </w:r>
          </w:p>
          <w:p w14:paraId="1C613FC7"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Although transcatheter aortic-valve replacement (TAVR) is an accepted alternative to surgery in patients with severe aortic stenosis who are at high surgical risk, less is known about comparative outcomes among patients with aortic stenosis who are at intermediate surgical risk.</w:t>
            </w:r>
          </w:p>
          <w:p w14:paraId="59D882FE"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METHODS:</w:t>
            </w:r>
          </w:p>
          <w:p w14:paraId="622631F9"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We evaluated the clinical outcomes in intermediate-risk patients with severe, symptomatic aortic stenosis in a randomized trial comparing TAVR (performed with the use of a self-expanding prosthesis) with surgical aortic-valve replacement. The primary end point was a composite of death from any cause or disabling stroke at 24 months in patients undergoing attempted aortic-valve replacement. We used Bayesian analytical methods (with a margin of 0.07) to evaluate the noninferiority of TAVR as compared with surgical valve replacement.</w:t>
            </w:r>
          </w:p>
          <w:p w14:paraId="6E580647"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RESULTS:</w:t>
            </w:r>
          </w:p>
          <w:p w14:paraId="41F5D66B"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A total of 1746 patients underwent randomization at 87 centers. Of these patients, 1660 underwent an attempted TAVR or surgical procedure. The </w:t>
            </w:r>
            <w:r>
              <w:rPr>
                <w:rFonts w:ascii="Arial" w:hAnsi="Arial" w:cs="Arial"/>
                <w:color w:val="000000"/>
                <w:sz w:val="21"/>
                <w:szCs w:val="21"/>
              </w:rPr>
              <w:lastRenderedPageBreak/>
              <w:t>mean (±SD) age of the patients was 79.8±6.2 years, and all were at intermediate risk for surgery (Society of Thoracic Surgeons Predicted Risk of Mortality, 4.5±1.6%). At 24 months, the estimated incidence of the primary end point was 12.6% in the TAVR group and 14.0% in the surgery group (95% credible interval [Bayesian analysis] for difference, -5.2 to 2.3%; posterior probability of noninferiority, &gt;0.999). Surgery was associated with higher rates of acute kidney injury, atrial fibrillation, and transfusion requirements, whereas TAVR had higher rates of residual aortic regurgitation and need for pacemaker implantation. TAVR resulted in lower mean gradients and larger aortic-valve areas than surgery. Structural valve deterioration at 24 months did not occur in either group.</w:t>
            </w:r>
          </w:p>
          <w:p w14:paraId="0F2F8DD5"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CONCLUSIONS:</w:t>
            </w:r>
          </w:p>
          <w:p w14:paraId="2E60D861" w14:textId="77777777" w:rsidR="008C2101" w:rsidRPr="006D3A18"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TAVR was a noninferior alternative to surgery in patients with severe aortic stenosis at intermediate surgical risk, with a different pattern of adverse events associated with each procedure. </w:t>
            </w:r>
          </w:p>
        </w:tc>
      </w:tr>
      <w:tr w:rsidR="008C2101" w:rsidRPr="00387113" w14:paraId="13838914" w14:textId="77777777" w:rsidTr="00415132">
        <w:tc>
          <w:tcPr>
            <w:tcW w:w="1443" w:type="dxa"/>
          </w:tcPr>
          <w:p w14:paraId="168C9C0F"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lastRenderedPageBreak/>
              <w:t xml:space="preserve">Study </w:t>
            </w:r>
          </w:p>
        </w:tc>
        <w:tc>
          <w:tcPr>
            <w:tcW w:w="7187" w:type="dxa"/>
          </w:tcPr>
          <w:p w14:paraId="2B4BBC4C" w14:textId="77777777" w:rsidR="008C2101" w:rsidRPr="00333882" w:rsidRDefault="008C2101" w:rsidP="00415132">
            <w:pPr>
              <w:rPr>
                <w:rFonts w:ascii="Arial" w:eastAsia="Times New Roman" w:hAnsi="Arial" w:cs="Arial"/>
                <w:b/>
                <w:sz w:val="24"/>
                <w:szCs w:val="24"/>
              </w:rPr>
            </w:pPr>
            <w:r>
              <w:rPr>
                <w:rFonts w:ascii="Arial" w:hAnsi="Arial" w:cs="Arial"/>
                <w:color w:val="000000"/>
                <w:sz w:val="24"/>
                <w:szCs w:val="24"/>
              </w:rPr>
              <w:t xml:space="preserve">RCT </w:t>
            </w:r>
          </w:p>
        </w:tc>
      </w:tr>
      <w:tr w:rsidR="008C2101" w:rsidRPr="00387113" w14:paraId="186C31D6" w14:textId="77777777" w:rsidTr="00415132">
        <w:tc>
          <w:tcPr>
            <w:tcW w:w="1443" w:type="dxa"/>
          </w:tcPr>
          <w:p w14:paraId="382E7319" w14:textId="77777777" w:rsidR="008C2101" w:rsidRPr="00387113" w:rsidRDefault="008C2101" w:rsidP="00415132">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87" w:type="dxa"/>
          </w:tcPr>
          <w:p w14:paraId="69024DB6" w14:textId="77777777" w:rsidR="008C2101" w:rsidRPr="00387113" w:rsidRDefault="008C2101" w:rsidP="00415132">
            <w:pPr>
              <w:pStyle w:val="NormalWeb"/>
              <w:shd w:val="clear" w:color="auto" w:fill="FFFFFF"/>
              <w:spacing w:before="120" w:beforeAutospacing="0" w:after="120" w:afterAutospacing="0"/>
              <w:rPr>
                <w:rFonts w:ascii="Arial" w:hAnsi="Arial" w:cs="Arial"/>
                <w:color w:val="0000FF"/>
                <w:sz w:val="18"/>
                <w:szCs w:val="18"/>
                <w:u w:val="single"/>
              </w:rPr>
            </w:pPr>
            <w:r>
              <w:t xml:space="preserve">Link: </w:t>
            </w:r>
            <w:hyperlink r:id="rId43" w:history="1">
              <w:r>
                <w:rPr>
                  <w:rStyle w:val="Hyperlink"/>
                </w:rPr>
                <w:t>https://www.ncbi.nlm.nih.gov/pubmed/28304219</w:t>
              </w:r>
            </w:hyperlink>
          </w:p>
        </w:tc>
      </w:tr>
      <w:tr w:rsidR="008C2101" w:rsidRPr="00387113" w14:paraId="18B023B5" w14:textId="77777777" w:rsidTr="00415132">
        <w:tc>
          <w:tcPr>
            <w:tcW w:w="1443" w:type="dxa"/>
          </w:tcPr>
          <w:p w14:paraId="09C095BE"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PDF</w:t>
            </w:r>
          </w:p>
        </w:tc>
        <w:tc>
          <w:tcPr>
            <w:tcW w:w="7187" w:type="dxa"/>
          </w:tcPr>
          <w:p w14:paraId="3C3D59F0" w14:textId="77777777" w:rsidR="008C2101" w:rsidRPr="00387113" w:rsidRDefault="008C2101" w:rsidP="00415132">
            <w:pPr>
              <w:rPr>
                <w:rFonts w:ascii="Arial" w:eastAsia="Times New Roman" w:hAnsi="Arial" w:cs="Arial"/>
                <w:b/>
                <w:sz w:val="24"/>
                <w:szCs w:val="24"/>
              </w:rPr>
            </w:pPr>
          </w:p>
        </w:tc>
      </w:tr>
    </w:tbl>
    <w:p w14:paraId="3856903A" w14:textId="77777777" w:rsidR="008C2101" w:rsidRDefault="008C2101" w:rsidP="008C2101">
      <w:pPr>
        <w:rPr>
          <w:sz w:val="24"/>
          <w:szCs w:val="24"/>
        </w:rPr>
      </w:pPr>
    </w:p>
    <w:p w14:paraId="6BE7C0C2" w14:textId="77777777" w:rsidR="008C2101" w:rsidRDefault="008C2101" w:rsidP="008C2101">
      <w:pPr>
        <w:rPr>
          <w:sz w:val="24"/>
          <w:szCs w:val="24"/>
        </w:rPr>
      </w:pPr>
    </w:p>
    <w:tbl>
      <w:tblPr>
        <w:tblStyle w:val="TableGrid"/>
        <w:tblW w:w="0" w:type="auto"/>
        <w:tblLayout w:type="fixed"/>
        <w:tblLook w:val="04A0" w:firstRow="1" w:lastRow="0" w:firstColumn="1" w:lastColumn="0" w:noHBand="0" w:noVBand="1"/>
      </w:tblPr>
      <w:tblGrid>
        <w:gridCol w:w="1435"/>
        <w:gridCol w:w="7195"/>
      </w:tblGrid>
      <w:tr w:rsidR="008C2101" w:rsidRPr="00387113" w14:paraId="10529409" w14:textId="77777777" w:rsidTr="00415132">
        <w:tc>
          <w:tcPr>
            <w:tcW w:w="1435" w:type="dxa"/>
          </w:tcPr>
          <w:p w14:paraId="34DABB74"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Title </w:t>
            </w:r>
          </w:p>
        </w:tc>
        <w:tc>
          <w:tcPr>
            <w:tcW w:w="7195" w:type="dxa"/>
          </w:tcPr>
          <w:p w14:paraId="4656170C" w14:textId="77777777" w:rsidR="008C2101" w:rsidRDefault="008C2101" w:rsidP="00415132">
            <w:pPr>
              <w:rPr>
                <w:rFonts w:ascii="Arial" w:eastAsia="Times New Roman" w:hAnsi="Arial" w:cs="Arial"/>
                <w:b/>
                <w:bCs/>
                <w:sz w:val="24"/>
                <w:szCs w:val="24"/>
              </w:rPr>
            </w:pPr>
            <w:r w:rsidRPr="009C3441">
              <w:rPr>
                <w:rFonts w:ascii="Arial" w:eastAsia="Times New Roman" w:hAnsi="Arial" w:cs="Arial"/>
                <w:b/>
                <w:bCs/>
                <w:sz w:val="24"/>
                <w:szCs w:val="24"/>
              </w:rPr>
              <w:t>Transcatheter aortic valve replacement versus surgical valve replacement in intermediate-risk patients: a propensity score analysis.</w:t>
            </w:r>
          </w:p>
          <w:p w14:paraId="6FBF1341" w14:textId="77777777" w:rsidR="008C2101" w:rsidRPr="00D17B5A" w:rsidRDefault="00D20F60" w:rsidP="00415132">
            <w:pPr>
              <w:rPr>
                <w:rFonts w:ascii="Arial" w:hAnsi="Arial" w:cs="Arial"/>
                <w:color w:val="000000"/>
                <w:sz w:val="18"/>
                <w:szCs w:val="18"/>
                <w:shd w:val="clear" w:color="auto" w:fill="FFFFFF"/>
              </w:rPr>
            </w:pPr>
            <w:hyperlink r:id="rId44" w:history="1">
              <w:proofErr w:type="spellStart"/>
              <w:r w:rsidR="008C2101">
                <w:rPr>
                  <w:rStyle w:val="Hyperlink"/>
                  <w:rFonts w:ascii="Arial" w:hAnsi="Arial" w:cs="Arial"/>
                  <w:color w:val="660066"/>
                  <w:sz w:val="18"/>
                  <w:szCs w:val="18"/>
                  <w:shd w:val="clear" w:color="auto" w:fill="FFFFFF"/>
                </w:rPr>
                <w:t>Thourani</w:t>
              </w:r>
              <w:proofErr w:type="spellEnd"/>
              <w:r w:rsidR="008C2101">
                <w:rPr>
                  <w:rStyle w:val="Hyperlink"/>
                  <w:rFonts w:ascii="Arial" w:hAnsi="Arial" w:cs="Arial"/>
                  <w:color w:val="660066"/>
                  <w:sz w:val="18"/>
                  <w:szCs w:val="18"/>
                  <w:shd w:val="clear" w:color="auto" w:fill="FFFFFF"/>
                </w:rPr>
                <w:t xml:space="preserve"> VH</w:t>
              </w:r>
            </w:hyperlink>
            <w:r w:rsidR="008C2101">
              <w:rPr>
                <w:rFonts w:ascii="Arial" w:hAnsi="Arial" w:cs="Arial"/>
                <w:color w:val="000000"/>
                <w:sz w:val="20"/>
                <w:szCs w:val="20"/>
                <w:shd w:val="clear" w:color="auto" w:fill="FFFFFF"/>
                <w:vertAlign w:val="superscript"/>
              </w:rPr>
              <w:t>1</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"https://www.ncbi.nlm.nih.gov/pubmed/?term=Kodali%20S%5BAuthor%5D&amp;cauthor=true&amp;cauthor_uid=27053442" </w:instrText>
            </w:r>
            <w:r>
              <w:fldChar w:fldCharType="separate"/>
            </w:r>
            <w:r w:rsidR="008C2101">
              <w:rPr>
                <w:rStyle w:val="Hyperlink"/>
                <w:rFonts w:ascii="Arial" w:hAnsi="Arial" w:cs="Arial"/>
                <w:color w:val="660066"/>
                <w:sz w:val="18"/>
                <w:szCs w:val="18"/>
                <w:shd w:val="clear" w:color="auto" w:fill="FFFFFF"/>
              </w:rPr>
              <w:t>Kodali</w:t>
            </w:r>
            <w:proofErr w:type="spellEnd"/>
            <w:r w:rsidR="008C2101">
              <w:rPr>
                <w:rStyle w:val="Hyperlink"/>
                <w:rFonts w:ascii="Arial" w:hAnsi="Arial" w:cs="Arial"/>
                <w:color w:val="660066"/>
                <w:sz w:val="18"/>
                <w:szCs w:val="18"/>
                <w:shd w:val="clear" w:color="auto" w:fill="FFFFFF"/>
              </w:rPr>
              <w:t xml:space="preserve"> S</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"https://www.ncbi.nlm.nih.gov/pubmed/?term=Makkar%20RR%5BAuthor%5D&amp;cauthor=true&amp;cauthor_uid=27053442" </w:instrText>
            </w:r>
            <w:r>
              <w:fldChar w:fldCharType="separate"/>
            </w:r>
            <w:r w:rsidR="008C2101">
              <w:rPr>
                <w:rStyle w:val="Hyperlink"/>
                <w:rFonts w:ascii="Arial" w:hAnsi="Arial" w:cs="Arial"/>
                <w:color w:val="660066"/>
                <w:sz w:val="18"/>
                <w:szCs w:val="18"/>
                <w:shd w:val="clear" w:color="auto" w:fill="FFFFFF"/>
              </w:rPr>
              <w:t>Makkar</w:t>
            </w:r>
            <w:proofErr w:type="spellEnd"/>
            <w:r w:rsidR="008C2101">
              <w:rPr>
                <w:rStyle w:val="Hyperlink"/>
                <w:rFonts w:ascii="Arial" w:hAnsi="Arial" w:cs="Arial"/>
                <w:color w:val="660066"/>
                <w:sz w:val="18"/>
                <w:szCs w:val="18"/>
                <w:shd w:val="clear" w:color="auto" w:fill="FFFFFF"/>
              </w:rPr>
              <w:t xml:space="preserve"> RR</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3</w:t>
            </w:r>
            <w:r w:rsidR="008C2101">
              <w:rPr>
                <w:rFonts w:ascii="Arial" w:hAnsi="Arial" w:cs="Arial"/>
                <w:color w:val="000000"/>
                <w:sz w:val="18"/>
                <w:szCs w:val="18"/>
                <w:shd w:val="clear" w:color="auto" w:fill="FFFFFF"/>
              </w:rPr>
              <w:t>, </w:t>
            </w:r>
            <w:hyperlink r:id="rId45" w:history="1">
              <w:r w:rsidR="008C2101">
                <w:rPr>
                  <w:rStyle w:val="Hyperlink"/>
                  <w:rFonts w:ascii="Arial" w:hAnsi="Arial" w:cs="Arial"/>
                  <w:color w:val="660066"/>
                  <w:sz w:val="18"/>
                  <w:szCs w:val="18"/>
                  <w:shd w:val="clear" w:color="auto" w:fill="FFFFFF"/>
                </w:rPr>
                <w:t>Herrmann HC</w:t>
              </w:r>
            </w:hyperlink>
            <w:r w:rsidR="008C2101">
              <w:rPr>
                <w:rFonts w:ascii="Arial" w:hAnsi="Arial" w:cs="Arial"/>
                <w:color w:val="000000"/>
                <w:sz w:val="20"/>
                <w:szCs w:val="20"/>
                <w:shd w:val="clear" w:color="auto" w:fill="FFFFFF"/>
                <w:vertAlign w:val="superscript"/>
              </w:rPr>
              <w:t>4</w:t>
            </w:r>
            <w:r w:rsidR="008C2101">
              <w:rPr>
                <w:rFonts w:ascii="Arial" w:hAnsi="Arial" w:cs="Arial"/>
                <w:color w:val="000000"/>
                <w:sz w:val="18"/>
                <w:szCs w:val="18"/>
                <w:shd w:val="clear" w:color="auto" w:fill="FFFFFF"/>
              </w:rPr>
              <w:t>, </w:t>
            </w:r>
            <w:hyperlink r:id="rId46" w:history="1">
              <w:r w:rsidR="008C2101">
                <w:rPr>
                  <w:rStyle w:val="Hyperlink"/>
                  <w:rFonts w:ascii="Arial" w:hAnsi="Arial" w:cs="Arial"/>
                  <w:color w:val="660066"/>
                  <w:sz w:val="18"/>
                  <w:szCs w:val="18"/>
                  <w:shd w:val="clear" w:color="auto" w:fill="FFFFFF"/>
                </w:rPr>
                <w:t>Williams M</w:t>
              </w:r>
            </w:hyperlink>
            <w:r w:rsidR="008C2101">
              <w:rPr>
                <w:rFonts w:ascii="Arial" w:hAnsi="Arial" w:cs="Arial"/>
                <w:color w:val="000000"/>
                <w:sz w:val="20"/>
                <w:szCs w:val="20"/>
                <w:shd w:val="clear" w:color="auto" w:fill="FFFFFF"/>
                <w:vertAlign w:val="superscript"/>
              </w:rPr>
              <w:t>5</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"https://www.ncbi.nlm.nih.gov/pubmed/?term=Babaliaros%20V%5BAuthor%5D&amp;cauthor=true&amp;cauthor_uid=27053442" </w:instrText>
            </w:r>
            <w:r>
              <w:fldChar w:fldCharType="separate"/>
            </w:r>
            <w:r w:rsidR="008C2101">
              <w:rPr>
                <w:rStyle w:val="Hyperlink"/>
                <w:rFonts w:ascii="Arial" w:hAnsi="Arial" w:cs="Arial"/>
                <w:color w:val="660066"/>
                <w:sz w:val="18"/>
                <w:szCs w:val="18"/>
                <w:shd w:val="clear" w:color="auto" w:fill="FFFFFF"/>
              </w:rPr>
              <w:t>Babaliaros</w:t>
            </w:r>
            <w:proofErr w:type="spellEnd"/>
            <w:r w:rsidR="008C2101">
              <w:rPr>
                <w:rStyle w:val="Hyperlink"/>
                <w:rFonts w:ascii="Arial" w:hAnsi="Arial" w:cs="Arial"/>
                <w:color w:val="660066"/>
                <w:sz w:val="18"/>
                <w:szCs w:val="18"/>
                <w:shd w:val="clear" w:color="auto" w:fill="FFFFFF"/>
              </w:rPr>
              <w:t xml:space="preserve"> V</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6</w:t>
            </w:r>
            <w:r w:rsidR="008C2101">
              <w:rPr>
                <w:rFonts w:ascii="Arial" w:hAnsi="Arial" w:cs="Arial"/>
                <w:color w:val="000000"/>
                <w:sz w:val="18"/>
                <w:szCs w:val="18"/>
                <w:shd w:val="clear" w:color="auto" w:fill="FFFFFF"/>
              </w:rPr>
              <w:t>, </w:t>
            </w:r>
            <w:hyperlink r:id="rId47" w:history="1">
              <w:r w:rsidR="008C2101">
                <w:rPr>
                  <w:rStyle w:val="Hyperlink"/>
                  <w:rFonts w:ascii="Arial" w:hAnsi="Arial" w:cs="Arial"/>
                  <w:color w:val="660066"/>
                  <w:sz w:val="18"/>
                  <w:szCs w:val="18"/>
                  <w:shd w:val="clear" w:color="auto" w:fill="FFFFFF"/>
                </w:rPr>
                <w:t>Smalling R</w:t>
              </w:r>
            </w:hyperlink>
            <w:r w:rsidR="008C2101">
              <w:rPr>
                <w:rFonts w:ascii="Arial" w:hAnsi="Arial" w:cs="Arial"/>
                <w:color w:val="000000"/>
                <w:sz w:val="20"/>
                <w:szCs w:val="20"/>
                <w:shd w:val="clear" w:color="auto" w:fill="FFFFFF"/>
                <w:vertAlign w:val="superscript"/>
              </w:rPr>
              <w:t>7</w:t>
            </w:r>
            <w:r w:rsidR="008C2101">
              <w:rPr>
                <w:rFonts w:ascii="Arial" w:hAnsi="Arial" w:cs="Arial"/>
                <w:color w:val="000000"/>
                <w:sz w:val="18"/>
                <w:szCs w:val="18"/>
                <w:shd w:val="clear" w:color="auto" w:fill="FFFFFF"/>
              </w:rPr>
              <w:t>, </w:t>
            </w:r>
            <w:hyperlink r:id="rId48" w:history="1">
              <w:r w:rsidR="008C2101">
                <w:rPr>
                  <w:rStyle w:val="Hyperlink"/>
                  <w:rFonts w:ascii="Arial" w:hAnsi="Arial" w:cs="Arial"/>
                  <w:color w:val="660066"/>
                  <w:sz w:val="18"/>
                  <w:szCs w:val="18"/>
                  <w:shd w:val="clear" w:color="auto" w:fill="FFFFFF"/>
                </w:rPr>
                <w:t>Lim S</w:t>
              </w:r>
            </w:hyperlink>
            <w:r w:rsidR="008C2101">
              <w:rPr>
                <w:rFonts w:ascii="Arial" w:hAnsi="Arial" w:cs="Arial"/>
                <w:color w:val="000000"/>
                <w:sz w:val="20"/>
                <w:szCs w:val="20"/>
                <w:shd w:val="clear" w:color="auto" w:fill="FFFFFF"/>
                <w:vertAlign w:val="superscript"/>
              </w:rPr>
              <w:t>8</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"https://www.ncbi.nlm.nih.gov/pubmed/?term=Malaisrie%20SC%5BAuthor%5D&amp;cauthor=true&amp;cauthor_uid=27053442" </w:instrText>
            </w:r>
            <w:r>
              <w:fldChar w:fldCharType="separate"/>
            </w:r>
            <w:r w:rsidR="008C2101">
              <w:rPr>
                <w:rStyle w:val="Hyperlink"/>
                <w:rFonts w:ascii="Arial" w:hAnsi="Arial" w:cs="Arial"/>
                <w:color w:val="660066"/>
                <w:sz w:val="18"/>
                <w:szCs w:val="18"/>
                <w:shd w:val="clear" w:color="auto" w:fill="FFFFFF"/>
              </w:rPr>
              <w:t>Malaisrie</w:t>
            </w:r>
            <w:proofErr w:type="spellEnd"/>
            <w:r w:rsidR="008C2101">
              <w:rPr>
                <w:rStyle w:val="Hyperlink"/>
                <w:rFonts w:ascii="Arial" w:hAnsi="Arial" w:cs="Arial"/>
                <w:color w:val="660066"/>
                <w:sz w:val="18"/>
                <w:szCs w:val="18"/>
                <w:shd w:val="clear" w:color="auto" w:fill="FFFFFF"/>
              </w:rPr>
              <w:t xml:space="preserve"> SC</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9</w:t>
            </w:r>
            <w:r w:rsidR="008C2101">
              <w:rPr>
                <w:rFonts w:ascii="Arial" w:hAnsi="Arial" w:cs="Arial"/>
                <w:color w:val="000000"/>
                <w:sz w:val="18"/>
                <w:szCs w:val="18"/>
                <w:shd w:val="clear" w:color="auto" w:fill="FFFFFF"/>
              </w:rPr>
              <w:t>, </w:t>
            </w:r>
            <w:hyperlink r:id="rId49" w:history="1">
              <w:r w:rsidR="008C2101">
                <w:rPr>
                  <w:rStyle w:val="Hyperlink"/>
                  <w:rFonts w:ascii="Arial" w:hAnsi="Arial" w:cs="Arial"/>
                  <w:color w:val="660066"/>
                  <w:sz w:val="18"/>
                  <w:szCs w:val="18"/>
                  <w:shd w:val="clear" w:color="auto" w:fill="FFFFFF"/>
                </w:rPr>
                <w:t>Kapadia S</w:t>
              </w:r>
            </w:hyperlink>
            <w:r w:rsidR="008C2101">
              <w:rPr>
                <w:rFonts w:ascii="Arial" w:hAnsi="Arial" w:cs="Arial"/>
                <w:color w:val="000000"/>
                <w:sz w:val="20"/>
                <w:szCs w:val="20"/>
                <w:shd w:val="clear" w:color="auto" w:fill="FFFFFF"/>
                <w:vertAlign w:val="superscript"/>
              </w:rPr>
              <w:t>10</w:t>
            </w:r>
            <w:r w:rsidR="008C2101">
              <w:rPr>
                <w:rFonts w:ascii="Arial" w:hAnsi="Arial" w:cs="Arial"/>
                <w:color w:val="000000"/>
                <w:sz w:val="18"/>
                <w:szCs w:val="18"/>
                <w:shd w:val="clear" w:color="auto" w:fill="FFFFFF"/>
              </w:rPr>
              <w:t>, </w:t>
            </w:r>
            <w:hyperlink r:id="rId50" w:history="1">
              <w:r w:rsidR="008C2101">
                <w:rPr>
                  <w:rStyle w:val="Hyperlink"/>
                  <w:rFonts w:ascii="Arial" w:hAnsi="Arial" w:cs="Arial"/>
                  <w:color w:val="660066"/>
                  <w:sz w:val="18"/>
                  <w:szCs w:val="18"/>
                  <w:shd w:val="clear" w:color="auto" w:fill="FFFFFF"/>
                </w:rPr>
                <w:t>Szeto WY</w:t>
              </w:r>
            </w:hyperlink>
            <w:r w:rsidR="008C2101">
              <w:rPr>
                <w:rFonts w:ascii="Arial" w:hAnsi="Arial" w:cs="Arial"/>
                <w:color w:val="000000"/>
                <w:sz w:val="20"/>
                <w:szCs w:val="20"/>
                <w:shd w:val="clear" w:color="auto" w:fill="FFFFFF"/>
                <w:vertAlign w:val="superscript"/>
              </w:rPr>
              <w:t>4</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"https://www.ncbi.nlm.nih.gov/pubmed/?term=Greason%20KL%5BAuthor%5D&amp;cauthor=true&amp;cauthor_uid=27053442" </w:instrText>
            </w:r>
            <w:r>
              <w:fldChar w:fldCharType="separate"/>
            </w:r>
            <w:r w:rsidR="008C2101">
              <w:rPr>
                <w:rStyle w:val="Hyperlink"/>
                <w:rFonts w:ascii="Arial" w:hAnsi="Arial" w:cs="Arial"/>
                <w:color w:val="660066"/>
                <w:sz w:val="18"/>
                <w:szCs w:val="18"/>
                <w:shd w:val="clear" w:color="auto" w:fill="FFFFFF"/>
              </w:rPr>
              <w:t>Greason</w:t>
            </w:r>
            <w:proofErr w:type="spellEnd"/>
            <w:r w:rsidR="008C2101">
              <w:rPr>
                <w:rStyle w:val="Hyperlink"/>
                <w:rFonts w:ascii="Arial" w:hAnsi="Arial" w:cs="Arial"/>
                <w:color w:val="660066"/>
                <w:sz w:val="18"/>
                <w:szCs w:val="18"/>
                <w:shd w:val="clear" w:color="auto" w:fill="FFFFFF"/>
              </w:rPr>
              <w:t xml:space="preserve"> KL</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11</w:t>
            </w:r>
            <w:r w:rsidR="008C2101">
              <w:rPr>
                <w:rFonts w:ascii="Arial" w:hAnsi="Arial" w:cs="Arial"/>
                <w:color w:val="000000"/>
                <w:sz w:val="18"/>
                <w:szCs w:val="18"/>
                <w:shd w:val="clear" w:color="auto" w:fill="FFFFFF"/>
              </w:rPr>
              <w:t>, </w:t>
            </w:r>
            <w:hyperlink r:id="rId51" w:history="1">
              <w:proofErr w:type="spellStart"/>
              <w:r w:rsidR="008C2101">
                <w:rPr>
                  <w:rStyle w:val="Hyperlink"/>
                  <w:rFonts w:ascii="Arial" w:hAnsi="Arial" w:cs="Arial"/>
                  <w:color w:val="660066"/>
                  <w:sz w:val="18"/>
                  <w:szCs w:val="18"/>
                  <w:shd w:val="clear" w:color="auto" w:fill="FFFFFF"/>
                </w:rPr>
                <w:t>Kereiakes</w:t>
              </w:r>
              <w:proofErr w:type="spellEnd"/>
              <w:r w:rsidR="008C2101">
                <w:rPr>
                  <w:rStyle w:val="Hyperlink"/>
                  <w:rFonts w:ascii="Arial" w:hAnsi="Arial" w:cs="Arial"/>
                  <w:color w:val="660066"/>
                  <w:sz w:val="18"/>
                  <w:szCs w:val="18"/>
                  <w:shd w:val="clear" w:color="auto" w:fill="FFFFFF"/>
                </w:rPr>
                <w:t xml:space="preserve"> D</w:t>
              </w:r>
            </w:hyperlink>
            <w:r w:rsidR="008C2101">
              <w:rPr>
                <w:rFonts w:ascii="Arial" w:hAnsi="Arial" w:cs="Arial"/>
                <w:color w:val="000000"/>
                <w:sz w:val="20"/>
                <w:szCs w:val="20"/>
                <w:shd w:val="clear" w:color="auto" w:fill="FFFFFF"/>
                <w:vertAlign w:val="superscript"/>
              </w:rPr>
              <w:t>12</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"https://www.ncbi.nlm.nih.gov/pubmed/?term=Ailawadi%20G%5BAuthor%5D&amp;cauthor=true&amp;cauthor_uid=27053442" </w:instrText>
            </w:r>
            <w:r>
              <w:fldChar w:fldCharType="separate"/>
            </w:r>
            <w:r w:rsidR="008C2101">
              <w:rPr>
                <w:rStyle w:val="Hyperlink"/>
                <w:rFonts w:ascii="Arial" w:hAnsi="Arial" w:cs="Arial"/>
                <w:color w:val="660066"/>
                <w:sz w:val="18"/>
                <w:szCs w:val="18"/>
                <w:shd w:val="clear" w:color="auto" w:fill="FFFFFF"/>
              </w:rPr>
              <w:t>Ailawadi</w:t>
            </w:r>
            <w:proofErr w:type="spellEnd"/>
            <w:r w:rsidR="008C2101">
              <w:rPr>
                <w:rStyle w:val="Hyperlink"/>
                <w:rFonts w:ascii="Arial" w:hAnsi="Arial" w:cs="Arial"/>
                <w:color w:val="660066"/>
                <w:sz w:val="18"/>
                <w:szCs w:val="18"/>
                <w:shd w:val="clear" w:color="auto" w:fill="FFFFFF"/>
              </w:rPr>
              <w:t xml:space="preserve"> G</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8</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"https://www.ncbi.nlm.nih.gov/pubmed/?term=Whisenant%20BK%5BAuthor%5D&amp;cauthor=true&amp;cauthor_uid=27053442" </w:instrText>
            </w:r>
            <w:r>
              <w:fldChar w:fldCharType="separate"/>
            </w:r>
            <w:r w:rsidR="008C2101">
              <w:rPr>
                <w:rStyle w:val="Hyperlink"/>
                <w:rFonts w:ascii="Arial" w:hAnsi="Arial" w:cs="Arial"/>
                <w:color w:val="660066"/>
                <w:sz w:val="18"/>
                <w:szCs w:val="18"/>
                <w:shd w:val="clear" w:color="auto" w:fill="FFFFFF"/>
              </w:rPr>
              <w:t>Whisenant</w:t>
            </w:r>
            <w:proofErr w:type="spellEnd"/>
            <w:r w:rsidR="008C2101">
              <w:rPr>
                <w:rStyle w:val="Hyperlink"/>
                <w:rFonts w:ascii="Arial" w:hAnsi="Arial" w:cs="Arial"/>
                <w:color w:val="660066"/>
                <w:sz w:val="18"/>
                <w:szCs w:val="18"/>
                <w:shd w:val="clear" w:color="auto" w:fill="FFFFFF"/>
              </w:rPr>
              <w:t xml:space="preserve"> BK</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13</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"https://www.ncbi.nlm.nih.gov/pubmed/?term=Devireddy%20C%5BAuthor%5D&amp;cauthor=true&amp;cauthor_uid=27053442"</w:instrText>
            </w:r>
            <w:r>
              <w:instrText xml:space="preserve"> </w:instrText>
            </w:r>
            <w:r>
              <w:fldChar w:fldCharType="separate"/>
            </w:r>
            <w:r w:rsidR="008C2101">
              <w:rPr>
                <w:rStyle w:val="Hyperlink"/>
                <w:rFonts w:ascii="Arial" w:hAnsi="Arial" w:cs="Arial"/>
                <w:color w:val="660066"/>
                <w:sz w:val="18"/>
                <w:szCs w:val="18"/>
                <w:shd w:val="clear" w:color="auto" w:fill="FFFFFF"/>
              </w:rPr>
              <w:t>Devireddy</w:t>
            </w:r>
            <w:proofErr w:type="spellEnd"/>
            <w:r w:rsidR="008C2101">
              <w:rPr>
                <w:rStyle w:val="Hyperlink"/>
                <w:rFonts w:ascii="Arial" w:hAnsi="Arial" w:cs="Arial"/>
                <w:color w:val="660066"/>
                <w:sz w:val="18"/>
                <w:szCs w:val="18"/>
                <w:shd w:val="clear" w:color="auto" w:fill="FFFFFF"/>
              </w:rPr>
              <w:t xml:space="preserve"> C</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6</w:t>
            </w:r>
            <w:r w:rsidR="008C2101">
              <w:rPr>
                <w:rFonts w:ascii="Arial" w:hAnsi="Arial" w:cs="Arial"/>
                <w:color w:val="000000"/>
                <w:sz w:val="18"/>
                <w:szCs w:val="18"/>
                <w:shd w:val="clear" w:color="auto" w:fill="FFFFFF"/>
              </w:rPr>
              <w:t>, </w:t>
            </w:r>
            <w:hyperlink r:id="rId52" w:history="1">
              <w:r w:rsidR="008C2101">
                <w:rPr>
                  <w:rStyle w:val="Hyperlink"/>
                  <w:rFonts w:ascii="Arial" w:hAnsi="Arial" w:cs="Arial"/>
                  <w:color w:val="660066"/>
                  <w:sz w:val="18"/>
                  <w:szCs w:val="18"/>
                  <w:shd w:val="clear" w:color="auto" w:fill="FFFFFF"/>
                </w:rPr>
                <w:t>Leipsic J</w:t>
              </w:r>
            </w:hyperlink>
            <w:r w:rsidR="008C2101">
              <w:rPr>
                <w:rFonts w:ascii="Arial" w:hAnsi="Arial" w:cs="Arial"/>
                <w:color w:val="000000"/>
                <w:sz w:val="20"/>
                <w:szCs w:val="20"/>
                <w:shd w:val="clear" w:color="auto" w:fill="FFFFFF"/>
                <w:vertAlign w:val="superscript"/>
              </w:rPr>
              <w:t>14</w:t>
            </w:r>
            <w:r w:rsidR="008C2101">
              <w:rPr>
                <w:rFonts w:ascii="Arial" w:hAnsi="Arial" w:cs="Arial"/>
                <w:color w:val="000000"/>
                <w:sz w:val="18"/>
                <w:szCs w:val="18"/>
                <w:shd w:val="clear" w:color="auto" w:fill="FFFFFF"/>
              </w:rPr>
              <w:t>, </w:t>
            </w:r>
            <w:hyperlink r:id="rId53" w:history="1">
              <w:r w:rsidR="008C2101">
                <w:rPr>
                  <w:rStyle w:val="Hyperlink"/>
                  <w:rFonts w:ascii="Arial" w:hAnsi="Arial" w:cs="Arial"/>
                  <w:color w:val="660066"/>
                  <w:sz w:val="18"/>
                  <w:szCs w:val="18"/>
                  <w:shd w:val="clear" w:color="auto" w:fill="FFFFFF"/>
                </w:rPr>
                <w:t>Hahn RT</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"https://www.ncbi.nlm.nih.gov/pubmed/?term=Pibarot%20P%5BAuthor%5D&amp;cauthor=true&amp;cauthor_uid=27053442" </w:instrText>
            </w:r>
            <w:r>
              <w:fldChar w:fldCharType="separate"/>
            </w:r>
            <w:r w:rsidR="008C2101">
              <w:rPr>
                <w:rStyle w:val="Hyperlink"/>
                <w:rFonts w:ascii="Arial" w:hAnsi="Arial" w:cs="Arial"/>
                <w:color w:val="660066"/>
                <w:sz w:val="18"/>
                <w:szCs w:val="18"/>
                <w:shd w:val="clear" w:color="auto" w:fill="FFFFFF"/>
              </w:rPr>
              <w:t>Pibarot</w:t>
            </w:r>
            <w:proofErr w:type="spellEnd"/>
            <w:r w:rsidR="008C2101">
              <w:rPr>
                <w:rStyle w:val="Hyperlink"/>
                <w:rFonts w:ascii="Arial" w:hAnsi="Arial" w:cs="Arial"/>
                <w:color w:val="660066"/>
                <w:sz w:val="18"/>
                <w:szCs w:val="18"/>
                <w:shd w:val="clear" w:color="auto" w:fill="FFFFFF"/>
              </w:rPr>
              <w:t xml:space="preserve"> P</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15</w:t>
            </w:r>
            <w:r w:rsidR="008C2101">
              <w:rPr>
                <w:rFonts w:ascii="Arial" w:hAnsi="Arial" w:cs="Arial"/>
                <w:color w:val="000000"/>
                <w:sz w:val="18"/>
                <w:szCs w:val="18"/>
                <w:shd w:val="clear" w:color="auto" w:fill="FFFFFF"/>
              </w:rPr>
              <w:t>, </w:t>
            </w:r>
            <w:hyperlink r:id="rId54" w:history="1">
              <w:r w:rsidR="008C2101">
                <w:rPr>
                  <w:rStyle w:val="Hyperlink"/>
                  <w:rFonts w:ascii="Arial" w:hAnsi="Arial" w:cs="Arial"/>
                  <w:color w:val="660066"/>
                  <w:sz w:val="18"/>
                  <w:szCs w:val="18"/>
                  <w:shd w:val="clear" w:color="auto" w:fill="FFFFFF"/>
                </w:rPr>
                <w:t>Weissman NJ</w:t>
              </w:r>
            </w:hyperlink>
            <w:r w:rsidR="008C2101">
              <w:rPr>
                <w:rFonts w:ascii="Arial" w:hAnsi="Arial" w:cs="Arial"/>
                <w:color w:val="000000"/>
                <w:sz w:val="20"/>
                <w:szCs w:val="20"/>
                <w:shd w:val="clear" w:color="auto" w:fill="FFFFFF"/>
                <w:vertAlign w:val="superscript"/>
              </w:rPr>
              <w:t>16</w:t>
            </w:r>
            <w:r w:rsidR="008C2101">
              <w:rPr>
                <w:rFonts w:ascii="Arial" w:hAnsi="Arial" w:cs="Arial"/>
                <w:color w:val="000000"/>
                <w:sz w:val="18"/>
                <w:szCs w:val="18"/>
                <w:shd w:val="clear" w:color="auto" w:fill="FFFFFF"/>
              </w:rPr>
              <w:t>, </w:t>
            </w:r>
            <w:hyperlink r:id="rId55" w:history="1">
              <w:r w:rsidR="008C2101">
                <w:rPr>
                  <w:rStyle w:val="Hyperlink"/>
                  <w:rFonts w:ascii="Arial" w:hAnsi="Arial" w:cs="Arial"/>
                  <w:color w:val="660066"/>
                  <w:sz w:val="18"/>
                  <w:szCs w:val="18"/>
                  <w:shd w:val="clear" w:color="auto" w:fill="FFFFFF"/>
                </w:rPr>
                <w:t>Jaber WA</w:t>
              </w:r>
            </w:hyperlink>
            <w:r w:rsidR="008C2101">
              <w:rPr>
                <w:rFonts w:ascii="Arial" w:hAnsi="Arial" w:cs="Arial"/>
                <w:color w:val="000000"/>
                <w:sz w:val="20"/>
                <w:szCs w:val="20"/>
                <w:shd w:val="clear" w:color="auto" w:fill="FFFFFF"/>
                <w:vertAlign w:val="superscript"/>
              </w:rPr>
              <w:t>10</w:t>
            </w:r>
            <w:r w:rsidR="008C2101">
              <w:rPr>
                <w:rFonts w:ascii="Arial" w:hAnsi="Arial" w:cs="Arial"/>
                <w:color w:val="000000"/>
                <w:sz w:val="18"/>
                <w:szCs w:val="18"/>
                <w:shd w:val="clear" w:color="auto" w:fill="FFFFFF"/>
              </w:rPr>
              <w:t>, </w:t>
            </w:r>
            <w:hyperlink r:id="rId56" w:history="1">
              <w:r w:rsidR="008C2101">
                <w:rPr>
                  <w:rStyle w:val="Hyperlink"/>
                  <w:rFonts w:ascii="Arial" w:hAnsi="Arial" w:cs="Arial"/>
                  <w:color w:val="660066"/>
                  <w:sz w:val="18"/>
                  <w:szCs w:val="18"/>
                  <w:shd w:val="clear" w:color="auto" w:fill="FFFFFF"/>
                </w:rPr>
                <w:t>Cohen DJ</w:t>
              </w:r>
            </w:hyperlink>
            <w:r w:rsidR="008C2101">
              <w:rPr>
                <w:rFonts w:ascii="Arial" w:hAnsi="Arial" w:cs="Arial"/>
                <w:color w:val="000000"/>
                <w:sz w:val="20"/>
                <w:szCs w:val="20"/>
                <w:shd w:val="clear" w:color="auto" w:fill="FFFFFF"/>
                <w:vertAlign w:val="superscript"/>
              </w:rPr>
              <w:t>17</w:t>
            </w:r>
            <w:r w:rsidR="008C2101">
              <w:rPr>
                <w:rFonts w:ascii="Arial" w:hAnsi="Arial" w:cs="Arial"/>
                <w:color w:val="000000"/>
                <w:sz w:val="18"/>
                <w:szCs w:val="18"/>
                <w:shd w:val="clear" w:color="auto" w:fill="FFFFFF"/>
              </w:rPr>
              <w:t>, </w:t>
            </w:r>
            <w:hyperlink r:id="rId57" w:history="1">
              <w:r w:rsidR="008C2101">
                <w:rPr>
                  <w:rStyle w:val="Hyperlink"/>
                  <w:rFonts w:ascii="Arial" w:hAnsi="Arial" w:cs="Arial"/>
                  <w:color w:val="660066"/>
                  <w:sz w:val="18"/>
                  <w:szCs w:val="18"/>
                  <w:shd w:val="clear" w:color="auto" w:fill="FFFFFF"/>
                </w:rPr>
                <w:t>Suri R</w:t>
              </w:r>
            </w:hyperlink>
            <w:r w:rsidR="008C2101">
              <w:rPr>
                <w:rFonts w:ascii="Arial" w:hAnsi="Arial" w:cs="Arial"/>
                <w:color w:val="000000"/>
                <w:sz w:val="20"/>
                <w:szCs w:val="20"/>
                <w:shd w:val="clear" w:color="auto" w:fill="FFFFFF"/>
                <w:vertAlign w:val="superscript"/>
              </w:rPr>
              <w:t>10</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"https://www.ncbi.nlm.nih.gov/pubmed/?term=Tuzcu%20EM%5BAuthor%5D&amp;cauthor=true&amp;cauthor_uid=27053442" </w:instrText>
            </w:r>
            <w:r>
              <w:fldChar w:fldCharType="separate"/>
            </w:r>
            <w:r w:rsidR="008C2101">
              <w:rPr>
                <w:rStyle w:val="Hyperlink"/>
                <w:rFonts w:ascii="Arial" w:hAnsi="Arial" w:cs="Arial"/>
                <w:color w:val="660066"/>
                <w:sz w:val="18"/>
                <w:szCs w:val="18"/>
                <w:shd w:val="clear" w:color="auto" w:fill="FFFFFF"/>
              </w:rPr>
              <w:t>Tuzcu</w:t>
            </w:r>
            <w:proofErr w:type="spellEnd"/>
            <w:r w:rsidR="008C2101">
              <w:rPr>
                <w:rStyle w:val="Hyperlink"/>
                <w:rFonts w:ascii="Arial" w:hAnsi="Arial" w:cs="Arial"/>
                <w:color w:val="660066"/>
                <w:sz w:val="18"/>
                <w:szCs w:val="18"/>
                <w:shd w:val="clear" w:color="auto" w:fill="FFFFFF"/>
              </w:rPr>
              <w:t xml:space="preserve"> EM</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10</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"https://www.ncbi.nlm.nih.gov/pubmed/?term=Svensson%20LG%5BAuthor%5D&amp;cauthor=true&amp;cauthor_uid=27053442" </w:instrText>
            </w:r>
            <w:r>
              <w:fldChar w:fldCharType="separate"/>
            </w:r>
            <w:r w:rsidR="008C2101">
              <w:rPr>
                <w:rStyle w:val="Hyperlink"/>
                <w:rFonts w:ascii="Arial" w:hAnsi="Arial" w:cs="Arial"/>
                <w:color w:val="660066"/>
                <w:sz w:val="18"/>
                <w:szCs w:val="18"/>
                <w:shd w:val="clear" w:color="auto" w:fill="FFFFFF"/>
              </w:rPr>
              <w:t>Svensson</w:t>
            </w:r>
            <w:proofErr w:type="spellEnd"/>
            <w:r w:rsidR="008C2101">
              <w:rPr>
                <w:rStyle w:val="Hyperlink"/>
                <w:rFonts w:ascii="Arial" w:hAnsi="Arial" w:cs="Arial"/>
                <w:color w:val="660066"/>
                <w:sz w:val="18"/>
                <w:szCs w:val="18"/>
                <w:shd w:val="clear" w:color="auto" w:fill="FFFFFF"/>
              </w:rPr>
              <w:t xml:space="preserve"> LG</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10</w:t>
            </w:r>
            <w:r w:rsidR="008C2101">
              <w:rPr>
                <w:rFonts w:ascii="Arial" w:hAnsi="Arial" w:cs="Arial"/>
                <w:color w:val="000000"/>
                <w:sz w:val="18"/>
                <w:szCs w:val="18"/>
                <w:shd w:val="clear" w:color="auto" w:fill="FFFFFF"/>
              </w:rPr>
              <w:t>, </w:t>
            </w:r>
            <w:hyperlink r:id="rId58" w:history="1">
              <w:r w:rsidR="008C2101">
                <w:rPr>
                  <w:rStyle w:val="Hyperlink"/>
                  <w:rFonts w:ascii="Arial" w:hAnsi="Arial" w:cs="Arial"/>
                  <w:color w:val="660066"/>
                  <w:sz w:val="18"/>
                  <w:szCs w:val="18"/>
                  <w:shd w:val="clear" w:color="auto" w:fill="FFFFFF"/>
                </w:rPr>
                <w:t>Webb JG</w:t>
              </w:r>
            </w:hyperlink>
            <w:r w:rsidR="008C2101">
              <w:rPr>
                <w:rFonts w:ascii="Arial" w:hAnsi="Arial" w:cs="Arial"/>
                <w:color w:val="000000"/>
                <w:sz w:val="20"/>
                <w:szCs w:val="20"/>
                <w:shd w:val="clear" w:color="auto" w:fill="FFFFFF"/>
                <w:vertAlign w:val="superscript"/>
              </w:rPr>
              <w:t>14</w:t>
            </w:r>
            <w:r w:rsidR="008C2101">
              <w:rPr>
                <w:rFonts w:ascii="Arial" w:hAnsi="Arial" w:cs="Arial"/>
                <w:color w:val="000000"/>
                <w:sz w:val="18"/>
                <w:szCs w:val="18"/>
                <w:shd w:val="clear" w:color="auto" w:fill="FFFFFF"/>
              </w:rPr>
              <w:t>, </w:t>
            </w:r>
            <w:hyperlink r:id="rId59" w:history="1">
              <w:r w:rsidR="008C2101">
                <w:rPr>
                  <w:rStyle w:val="Hyperlink"/>
                  <w:rFonts w:ascii="Arial" w:hAnsi="Arial" w:cs="Arial"/>
                  <w:color w:val="660066"/>
                  <w:sz w:val="18"/>
                  <w:szCs w:val="18"/>
                  <w:shd w:val="clear" w:color="auto" w:fill="FFFFFF"/>
                </w:rPr>
                <w:t>Moses JW</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hyperlink r:id="rId60" w:history="1">
              <w:r w:rsidR="008C2101">
                <w:rPr>
                  <w:rStyle w:val="Hyperlink"/>
                  <w:rFonts w:ascii="Arial" w:hAnsi="Arial" w:cs="Arial"/>
                  <w:color w:val="660066"/>
                  <w:sz w:val="18"/>
                  <w:szCs w:val="18"/>
                  <w:shd w:val="clear" w:color="auto" w:fill="FFFFFF"/>
                </w:rPr>
                <w:t>Mack MJ</w:t>
              </w:r>
            </w:hyperlink>
            <w:r w:rsidR="008C2101">
              <w:rPr>
                <w:rFonts w:ascii="Arial" w:hAnsi="Arial" w:cs="Arial"/>
                <w:color w:val="000000"/>
                <w:sz w:val="20"/>
                <w:szCs w:val="20"/>
                <w:shd w:val="clear" w:color="auto" w:fill="FFFFFF"/>
                <w:vertAlign w:val="superscript"/>
              </w:rPr>
              <w:t>18</w:t>
            </w:r>
            <w:r w:rsidR="008C2101">
              <w:rPr>
                <w:rFonts w:ascii="Arial" w:hAnsi="Arial" w:cs="Arial"/>
                <w:color w:val="000000"/>
                <w:sz w:val="18"/>
                <w:szCs w:val="18"/>
                <w:shd w:val="clear" w:color="auto" w:fill="FFFFFF"/>
              </w:rPr>
              <w:t>, </w:t>
            </w:r>
            <w:hyperlink r:id="rId61" w:history="1">
              <w:r w:rsidR="008C2101">
                <w:rPr>
                  <w:rStyle w:val="Hyperlink"/>
                  <w:rFonts w:ascii="Arial" w:hAnsi="Arial" w:cs="Arial"/>
                  <w:color w:val="660066"/>
                  <w:sz w:val="18"/>
                  <w:szCs w:val="18"/>
                  <w:shd w:val="clear" w:color="auto" w:fill="FFFFFF"/>
                </w:rPr>
                <w:t>Miller DC</w:t>
              </w:r>
            </w:hyperlink>
            <w:r w:rsidR="008C2101">
              <w:rPr>
                <w:rFonts w:ascii="Arial" w:hAnsi="Arial" w:cs="Arial"/>
                <w:color w:val="000000"/>
                <w:sz w:val="20"/>
                <w:szCs w:val="20"/>
                <w:shd w:val="clear" w:color="auto" w:fill="FFFFFF"/>
                <w:vertAlign w:val="superscript"/>
              </w:rPr>
              <w:t>19</w:t>
            </w:r>
            <w:r w:rsidR="008C2101">
              <w:rPr>
                <w:rFonts w:ascii="Arial" w:hAnsi="Arial" w:cs="Arial"/>
                <w:color w:val="000000"/>
                <w:sz w:val="18"/>
                <w:szCs w:val="18"/>
                <w:shd w:val="clear" w:color="auto" w:fill="FFFFFF"/>
              </w:rPr>
              <w:t>, </w:t>
            </w:r>
            <w:hyperlink r:id="rId62" w:history="1">
              <w:r w:rsidR="008C2101">
                <w:rPr>
                  <w:rStyle w:val="Hyperlink"/>
                  <w:rFonts w:ascii="Arial" w:hAnsi="Arial" w:cs="Arial"/>
                  <w:color w:val="660066"/>
                  <w:sz w:val="18"/>
                  <w:szCs w:val="18"/>
                  <w:shd w:val="clear" w:color="auto" w:fill="FFFFFF"/>
                </w:rPr>
                <w:t>Smith CR</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hyperlink r:id="rId63" w:history="1">
              <w:r w:rsidR="008C2101">
                <w:rPr>
                  <w:rStyle w:val="Hyperlink"/>
                  <w:rFonts w:ascii="Arial" w:hAnsi="Arial" w:cs="Arial"/>
                  <w:color w:val="660066"/>
                  <w:sz w:val="18"/>
                  <w:szCs w:val="18"/>
                  <w:shd w:val="clear" w:color="auto" w:fill="FFFFFF"/>
                </w:rPr>
                <w:t>Alu MC</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"https://www.ncbi.nlm.nih.gov/pubmed/?term=Parvataneni%20R%5BAuthor%5D&amp;cauthor=true&amp;cauthor_uid=27053442" </w:instrText>
            </w:r>
            <w:r>
              <w:fldChar w:fldCharType="separate"/>
            </w:r>
            <w:r w:rsidR="008C2101">
              <w:rPr>
                <w:rStyle w:val="Hyperlink"/>
                <w:rFonts w:ascii="Arial" w:hAnsi="Arial" w:cs="Arial"/>
                <w:color w:val="660066"/>
                <w:sz w:val="18"/>
                <w:szCs w:val="18"/>
                <w:shd w:val="clear" w:color="auto" w:fill="FFFFFF"/>
              </w:rPr>
              <w:t>Parvataneni</w:t>
            </w:r>
            <w:proofErr w:type="spellEnd"/>
            <w:r w:rsidR="008C2101">
              <w:rPr>
                <w:rStyle w:val="Hyperlink"/>
                <w:rFonts w:ascii="Arial" w:hAnsi="Arial" w:cs="Arial"/>
                <w:color w:val="660066"/>
                <w:sz w:val="18"/>
                <w:szCs w:val="18"/>
                <w:shd w:val="clear" w:color="auto" w:fill="FFFFFF"/>
              </w:rPr>
              <w:t xml:space="preserve"> R</w:t>
            </w:r>
            <w:r>
              <w:rPr>
                <w:rStyle w:val="Hyperlink"/>
                <w:color w:val="660066"/>
                <w:sz w:val="18"/>
                <w:szCs w:val="18"/>
                <w:shd w:val="clear" w:color="auto" w:fill="FFFFFF"/>
              </w:rPr>
              <w:fldChar w:fldCharType="end"/>
            </w:r>
            <w:r w:rsidR="008C2101">
              <w:rPr>
                <w:rFonts w:ascii="Arial" w:hAnsi="Arial" w:cs="Arial"/>
                <w:color w:val="000000"/>
                <w:sz w:val="20"/>
                <w:szCs w:val="20"/>
                <w:shd w:val="clear" w:color="auto" w:fill="FFFFFF"/>
                <w:vertAlign w:val="superscript"/>
              </w:rPr>
              <w:t>20</w:t>
            </w:r>
            <w:r w:rsidR="008C2101">
              <w:rPr>
                <w:rFonts w:ascii="Arial" w:hAnsi="Arial" w:cs="Arial"/>
                <w:color w:val="000000"/>
                <w:sz w:val="18"/>
                <w:szCs w:val="18"/>
                <w:shd w:val="clear" w:color="auto" w:fill="FFFFFF"/>
              </w:rPr>
              <w:t>, </w:t>
            </w:r>
            <w:hyperlink r:id="rId64" w:history="1">
              <w:r w:rsidR="008C2101">
                <w:rPr>
                  <w:rStyle w:val="Hyperlink"/>
                  <w:rFonts w:ascii="Arial" w:hAnsi="Arial" w:cs="Arial"/>
                  <w:color w:val="660066"/>
                  <w:sz w:val="18"/>
                  <w:szCs w:val="18"/>
                  <w:shd w:val="clear" w:color="auto" w:fill="FFFFFF"/>
                </w:rPr>
                <w:t>D'Agostino RB Jr</w:t>
              </w:r>
            </w:hyperlink>
            <w:r w:rsidR="008C2101">
              <w:rPr>
                <w:rFonts w:ascii="Arial" w:hAnsi="Arial" w:cs="Arial"/>
                <w:color w:val="000000"/>
                <w:sz w:val="20"/>
                <w:szCs w:val="20"/>
                <w:shd w:val="clear" w:color="auto" w:fill="FFFFFF"/>
                <w:vertAlign w:val="superscript"/>
              </w:rPr>
              <w:t>21</w:t>
            </w:r>
            <w:r w:rsidR="008C2101">
              <w:rPr>
                <w:rFonts w:ascii="Arial" w:hAnsi="Arial" w:cs="Arial"/>
                <w:color w:val="000000"/>
                <w:sz w:val="18"/>
                <w:szCs w:val="18"/>
                <w:shd w:val="clear" w:color="auto" w:fill="FFFFFF"/>
              </w:rPr>
              <w:t>, </w:t>
            </w:r>
            <w:hyperlink r:id="rId65" w:history="1">
              <w:r w:rsidR="008C2101">
                <w:rPr>
                  <w:rStyle w:val="Hyperlink"/>
                  <w:rFonts w:ascii="Arial" w:hAnsi="Arial" w:cs="Arial"/>
                  <w:color w:val="660066"/>
                  <w:sz w:val="18"/>
                  <w:szCs w:val="18"/>
                  <w:shd w:val="clear" w:color="auto" w:fill="FFFFFF"/>
                </w:rPr>
                <w:t>Leon MB</w:t>
              </w:r>
            </w:hyperlink>
            <w:r w:rsidR="008C2101">
              <w:rPr>
                <w:rFonts w:ascii="Arial" w:hAnsi="Arial" w:cs="Arial"/>
                <w:color w:val="000000"/>
                <w:sz w:val="20"/>
                <w:szCs w:val="20"/>
                <w:shd w:val="clear" w:color="auto" w:fill="FFFFFF"/>
                <w:vertAlign w:val="superscript"/>
              </w:rPr>
              <w:t>2</w:t>
            </w:r>
            <w:r w:rsidR="008C2101">
              <w:rPr>
                <w:rFonts w:ascii="Arial" w:hAnsi="Arial" w:cs="Arial"/>
                <w:color w:val="000000"/>
                <w:sz w:val="18"/>
                <w:szCs w:val="18"/>
                <w:shd w:val="clear" w:color="auto" w:fill="FFFFFF"/>
              </w:rPr>
              <w:t xml:space="preserve">. </w:t>
            </w:r>
            <w:hyperlink r:id="rId66" w:tooltip="Lancet (London, England)." w:history="1">
              <w:r w:rsidR="008C2101">
                <w:rPr>
                  <w:rStyle w:val="Hyperlink"/>
                  <w:rFonts w:ascii="Arial" w:hAnsi="Arial" w:cs="Arial"/>
                  <w:color w:val="660066"/>
                  <w:sz w:val="17"/>
                  <w:szCs w:val="17"/>
                  <w:shd w:val="clear" w:color="auto" w:fill="FFFFFF"/>
                </w:rPr>
                <w:t>Lancet.</w:t>
              </w:r>
            </w:hyperlink>
            <w:r w:rsidR="008C2101">
              <w:rPr>
                <w:rFonts w:ascii="Arial" w:hAnsi="Arial" w:cs="Arial"/>
                <w:color w:val="000000"/>
                <w:sz w:val="17"/>
                <w:szCs w:val="17"/>
                <w:shd w:val="clear" w:color="auto" w:fill="FFFFFF"/>
              </w:rPr>
              <w:t xml:space="preserve"> 2016 May 28;387(10034):2218-25. </w:t>
            </w:r>
            <w:proofErr w:type="spellStart"/>
            <w:r w:rsidR="008C2101">
              <w:rPr>
                <w:rFonts w:ascii="Arial" w:hAnsi="Arial" w:cs="Arial"/>
                <w:color w:val="000000"/>
                <w:sz w:val="17"/>
                <w:szCs w:val="17"/>
                <w:shd w:val="clear" w:color="auto" w:fill="FFFFFF"/>
              </w:rPr>
              <w:t>doi</w:t>
            </w:r>
            <w:proofErr w:type="spellEnd"/>
            <w:r w:rsidR="008C2101">
              <w:rPr>
                <w:rFonts w:ascii="Arial" w:hAnsi="Arial" w:cs="Arial"/>
                <w:color w:val="000000"/>
                <w:sz w:val="17"/>
                <w:szCs w:val="17"/>
                <w:shd w:val="clear" w:color="auto" w:fill="FFFFFF"/>
              </w:rPr>
              <w:t xml:space="preserve">: 10.1016/S0140-6736(16)30073-3. </w:t>
            </w:r>
            <w:proofErr w:type="spellStart"/>
            <w:r w:rsidR="008C2101">
              <w:rPr>
                <w:rFonts w:ascii="Arial" w:hAnsi="Arial" w:cs="Arial"/>
                <w:color w:val="000000"/>
                <w:sz w:val="17"/>
                <w:szCs w:val="17"/>
                <w:shd w:val="clear" w:color="auto" w:fill="FFFFFF"/>
              </w:rPr>
              <w:t>Epub</w:t>
            </w:r>
            <w:proofErr w:type="spellEnd"/>
            <w:r w:rsidR="008C2101">
              <w:rPr>
                <w:rFonts w:ascii="Arial" w:hAnsi="Arial" w:cs="Arial"/>
                <w:color w:val="000000"/>
                <w:sz w:val="17"/>
                <w:szCs w:val="17"/>
                <w:shd w:val="clear" w:color="auto" w:fill="FFFFFF"/>
              </w:rPr>
              <w:t xml:space="preserve"> 2016 Apr 3.</w:t>
            </w:r>
          </w:p>
        </w:tc>
      </w:tr>
      <w:tr w:rsidR="008C2101" w:rsidRPr="00387113" w14:paraId="5A1D110F" w14:textId="77777777" w:rsidTr="00415132">
        <w:tc>
          <w:tcPr>
            <w:tcW w:w="1435" w:type="dxa"/>
          </w:tcPr>
          <w:p w14:paraId="4B05D4A4"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Abstract </w:t>
            </w:r>
          </w:p>
        </w:tc>
        <w:tc>
          <w:tcPr>
            <w:tcW w:w="7195" w:type="dxa"/>
          </w:tcPr>
          <w:p w14:paraId="39BB7A56" w14:textId="77777777" w:rsidR="008C2101" w:rsidRDefault="008C2101" w:rsidP="00415132">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6850F827"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BACKGROUND:</w:t>
            </w:r>
          </w:p>
          <w:p w14:paraId="054CD1E1"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Transcatheter aortic valve replacement (TAVR) with the SAPIEN 3 valve demonstrates good </w:t>
            </w:r>
            <w:proofErr w:type="gramStart"/>
            <w:r>
              <w:rPr>
                <w:rFonts w:ascii="Arial" w:hAnsi="Arial" w:cs="Arial"/>
                <w:color w:val="000000"/>
                <w:sz w:val="21"/>
                <w:szCs w:val="21"/>
              </w:rPr>
              <w:t>30 day</w:t>
            </w:r>
            <w:proofErr w:type="gramEnd"/>
            <w:r>
              <w:rPr>
                <w:rFonts w:ascii="Arial" w:hAnsi="Arial" w:cs="Arial"/>
                <w:color w:val="000000"/>
                <w:sz w:val="21"/>
                <w:szCs w:val="21"/>
              </w:rPr>
              <w:t xml:space="preserve"> clinical outcomes in patients with severe aortic stenosis who are at intermediate risk of surgical mortality. Here we report longer-term data in intermediate-risk patients given SAPIEN 3 TAVR and compare outcomes to those of intermediate-risk patients given surgical aortic valve replacement.</w:t>
            </w:r>
          </w:p>
          <w:p w14:paraId="6F1C52D1"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METHODS:</w:t>
            </w:r>
          </w:p>
          <w:p w14:paraId="2CA210F7"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In the SAPIEN 3 observational study, 1077 intermediate-risk patients at 51 sites in the USA and Canada were assigned to receive TAVR with the SAPIEN 3 valve [952 [88%] via transfemoral access) between Feb 17, 2014, and Sept 3, 2014. In this population we assessed all-cause mortality and incidence of strokes, re-intervention, and aortic valve regurgitation at 1 year after implantation. Then we compared </w:t>
            </w:r>
            <w:proofErr w:type="gramStart"/>
            <w:r>
              <w:rPr>
                <w:rFonts w:ascii="Arial" w:hAnsi="Arial" w:cs="Arial"/>
                <w:color w:val="000000"/>
                <w:sz w:val="21"/>
                <w:szCs w:val="21"/>
              </w:rPr>
              <w:t>1 year</w:t>
            </w:r>
            <w:proofErr w:type="gramEnd"/>
            <w:r>
              <w:rPr>
                <w:rFonts w:ascii="Arial" w:hAnsi="Arial" w:cs="Arial"/>
                <w:color w:val="000000"/>
                <w:sz w:val="21"/>
                <w:szCs w:val="21"/>
              </w:rPr>
              <w:t xml:space="preserve"> outcomes in this population with those for intermediate-risk patients treated with surgical valve replacement in the PARTNER 2A trial between Dec 23, 2011, and Nov 6, 2013, using a prespecified propensity score analysis to account for between-trial differences in baseline characteristics. The clinical events </w:t>
            </w:r>
            <w:r>
              <w:rPr>
                <w:rFonts w:ascii="Arial" w:hAnsi="Arial" w:cs="Arial"/>
                <w:color w:val="000000"/>
                <w:sz w:val="21"/>
                <w:szCs w:val="21"/>
              </w:rPr>
              <w:lastRenderedPageBreak/>
              <w:t>committee and echocardiographic core laboratory methods were the same for both studies. The primary endpoint was the composite of death from any cause, all strokes, and incidence of moderate or severe aortic regurgitation. We did non-inferiority (margin 7·5%) and superiority analyses in propensity score quintiles to calculate pooled weighted proportion differences for outcomes.</w:t>
            </w:r>
          </w:p>
          <w:p w14:paraId="6071A314"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FINDINGS:</w:t>
            </w:r>
          </w:p>
          <w:p w14:paraId="028A1DD2"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At 1 year follow-up of the SAPIEN 3 observational study, 79 of 1077 patients who initiated the TAVR procedure had died (all-cause mortality 7·4%; 6·5% in the transfemoral access subgroup), and disabling strokes had occurred in 24 (2%), aortic valve re-intervention in six (1%), and moderate or severe paravalvular regurgitation in 13 (2%). In the propensity-score analysis we included 963 patients treated with SAPIEN 3 TAVR and 747 with surgical valve replacement. For the primary composite endpoint of mortality, strokes, and moderate or severe aortic regurgitation, TAVR was both non-inferior (pooled weighted proportion difference of -9·2%; 90% CI -12·4 to -6; p&lt;0·0001) and superior (-9·2%, 95% CI -13·0 to -5·4; p&lt;0·0001) to surgical valve replacement.</w:t>
            </w:r>
          </w:p>
          <w:p w14:paraId="07A6B5D1"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INTERPRETATION:</w:t>
            </w:r>
          </w:p>
          <w:p w14:paraId="2199D312"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TAVR with SAPIEN 3 in intermediate-risk patients with severe aortic stenosis is associated with low mortality, strokes, and regurgitation at 1 year. The propensity score analysis indicates a significant superiority for our composite outcome with TAVR compared with surgery, suggesting that TAVR might be the preferred treatment alternative in intermediate-risk patients.</w:t>
            </w:r>
          </w:p>
          <w:p w14:paraId="2543103B"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FUNDING:</w:t>
            </w:r>
          </w:p>
          <w:p w14:paraId="18D26298" w14:textId="77777777" w:rsidR="008C2101" w:rsidRPr="00673F6F"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None.</w:t>
            </w:r>
          </w:p>
        </w:tc>
      </w:tr>
      <w:tr w:rsidR="008C2101" w:rsidRPr="00387113" w14:paraId="57A9114E" w14:textId="77777777" w:rsidTr="00415132">
        <w:tc>
          <w:tcPr>
            <w:tcW w:w="1435" w:type="dxa"/>
          </w:tcPr>
          <w:p w14:paraId="2824589C"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lastRenderedPageBreak/>
              <w:t xml:space="preserve">Study </w:t>
            </w:r>
          </w:p>
        </w:tc>
        <w:tc>
          <w:tcPr>
            <w:tcW w:w="7195" w:type="dxa"/>
          </w:tcPr>
          <w:p w14:paraId="156826E6" w14:textId="77777777" w:rsidR="008C2101" w:rsidRPr="00387113" w:rsidRDefault="008C2101" w:rsidP="00415132">
            <w:pPr>
              <w:rPr>
                <w:rFonts w:ascii="Arial" w:eastAsia="Times New Roman" w:hAnsi="Arial" w:cs="Arial"/>
                <w:b/>
                <w:sz w:val="24"/>
                <w:szCs w:val="24"/>
              </w:rPr>
            </w:pPr>
            <w:r w:rsidRPr="00C2667E">
              <w:rPr>
                <w:rFonts w:ascii="Arial" w:eastAsia="Times New Roman" w:hAnsi="Arial" w:cs="Arial"/>
                <w:bCs/>
                <w:sz w:val="24"/>
                <w:szCs w:val="24"/>
              </w:rPr>
              <w:t xml:space="preserve">observational </w:t>
            </w:r>
            <w:r>
              <w:rPr>
                <w:rFonts w:ascii="Arial" w:eastAsia="Times New Roman" w:hAnsi="Arial" w:cs="Arial"/>
                <w:bCs/>
                <w:sz w:val="24"/>
                <w:szCs w:val="24"/>
              </w:rPr>
              <w:t xml:space="preserve">analysis </w:t>
            </w:r>
            <w:r w:rsidRPr="00C2667E">
              <w:rPr>
                <w:rFonts w:ascii="Arial" w:eastAsia="Times New Roman" w:hAnsi="Arial" w:cs="Arial"/>
                <w:bCs/>
                <w:sz w:val="24"/>
                <w:szCs w:val="24"/>
              </w:rPr>
              <w:t>study</w:t>
            </w:r>
          </w:p>
        </w:tc>
      </w:tr>
      <w:tr w:rsidR="008C2101" w:rsidRPr="00387113" w14:paraId="5D35DA74" w14:textId="77777777" w:rsidTr="00415132">
        <w:tc>
          <w:tcPr>
            <w:tcW w:w="1435" w:type="dxa"/>
          </w:tcPr>
          <w:p w14:paraId="0C09CFAE" w14:textId="77777777" w:rsidR="008C2101" w:rsidRPr="00387113" w:rsidRDefault="008C2101" w:rsidP="00415132">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95" w:type="dxa"/>
          </w:tcPr>
          <w:p w14:paraId="6F7100BA" w14:textId="77777777" w:rsidR="008C2101" w:rsidRPr="00387113" w:rsidRDefault="008C2101" w:rsidP="00415132">
            <w:pPr>
              <w:rPr>
                <w:rFonts w:ascii="Arial" w:eastAsia="Times New Roman" w:hAnsi="Arial" w:cs="Arial"/>
                <w:b/>
                <w:sz w:val="20"/>
                <w:szCs w:val="20"/>
              </w:rPr>
            </w:pPr>
            <w:r>
              <w:rPr>
                <w:rFonts w:ascii="Arial" w:eastAsia="Times New Roman" w:hAnsi="Arial" w:cs="Arial"/>
                <w:b/>
                <w:sz w:val="20"/>
                <w:szCs w:val="20"/>
              </w:rPr>
              <w:t xml:space="preserve">Link: </w:t>
            </w:r>
            <w:hyperlink r:id="rId67" w:history="1">
              <w:r>
                <w:rPr>
                  <w:rStyle w:val="Hyperlink"/>
                </w:rPr>
                <w:t>https://www.ncbi.nlm.nih.gov/pubmed/27053442</w:t>
              </w:r>
            </w:hyperlink>
          </w:p>
        </w:tc>
      </w:tr>
      <w:tr w:rsidR="008C2101" w:rsidRPr="00387113" w14:paraId="0D150C39" w14:textId="77777777" w:rsidTr="00415132">
        <w:tc>
          <w:tcPr>
            <w:tcW w:w="1435" w:type="dxa"/>
          </w:tcPr>
          <w:p w14:paraId="760A69C8"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PDF</w:t>
            </w:r>
          </w:p>
        </w:tc>
        <w:tc>
          <w:tcPr>
            <w:tcW w:w="7195" w:type="dxa"/>
          </w:tcPr>
          <w:p w14:paraId="08890F1A" w14:textId="77777777" w:rsidR="008C2101" w:rsidRPr="00387113" w:rsidRDefault="008C2101" w:rsidP="00415132">
            <w:pPr>
              <w:rPr>
                <w:rFonts w:ascii="Arial" w:eastAsia="Times New Roman" w:hAnsi="Arial" w:cs="Arial"/>
                <w:b/>
                <w:sz w:val="24"/>
                <w:szCs w:val="24"/>
              </w:rPr>
            </w:pPr>
          </w:p>
        </w:tc>
      </w:tr>
    </w:tbl>
    <w:p w14:paraId="7B82ADE3" w14:textId="77777777" w:rsidR="008C2101" w:rsidRDefault="008C2101" w:rsidP="008C2101">
      <w:pPr>
        <w:rPr>
          <w:sz w:val="24"/>
          <w:szCs w:val="24"/>
        </w:rPr>
      </w:pPr>
    </w:p>
    <w:p w14:paraId="5F55CCBB" w14:textId="77777777" w:rsidR="008C2101" w:rsidRDefault="008C2101" w:rsidP="008C2101">
      <w:pPr>
        <w:rPr>
          <w:sz w:val="24"/>
          <w:szCs w:val="24"/>
        </w:rPr>
      </w:pPr>
    </w:p>
    <w:tbl>
      <w:tblPr>
        <w:tblStyle w:val="TableGrid"/>
        <w:tblW w:w="0" w:type="auto"/>
        <w:tblLook w:val="04A0" w:firstRow="1" w:lastRow="0" w:firstColumn="1" w:lastColumn="0" w:noHBand="0" w:noVBand="1"/>
      </w:tblPr>
      <w:tblGrid>
        <w:gridCol w:w="1443"/>
        <w:gridCol w:w="7187"/>
      </w:tblGrid>
      <w:tr w:rsidR="008C2101" w:rsidRPr="00387113" w14:paraId="3DCC4330" w14:textId="77777777" w:rsidTr="00415132">
        <w:tc>
          <w:tcPr>
            <w:tcW w:w="1443" w:type="dxa"/>
          </w:tcPr>
          <w:p w14:paraId="799C1818"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Title </w:t>
            </w:r>
          </w:p>
        </w:tc>
        <w:tc>
          <w:tcPr>
            <w:tcW w:w="7187" w:type="dxa"/>
          </w:tcPr>
          <w:p w14:paraId="74553BB7" w14:textId="77777777" w:rsidR="008C2101" w:rsidRDefault="008C2101" w:rsidP="00415132">
            <w:pPr>
              <w:rPr>
                <w:rFonts w:ascii="Arial" w:eastAsia="Times New Roman" w:hAnsi="Arial" w:cs="Arial"/>
                <w:b/>
                <w:bCs/>
                <w:sz w:val="24"/>
                <w:szCs w:val="24"/>
              </w:rPr>
            </w:pPr>
            <w:r w:rsidRPr="006609C2">
              <w:rPr>
                <w:rFonts w:ascii="Arial" w:eastAsia="Times New Roman" w:hAnsi="Arial" w:cs="Arial"/>
                <w:b/>
                <w:bCs/>
                <w:sz w:val="24"/>
                <w:szCs w:val="24"/>
              </w:rPr>
              <w:t>Transcatheter or Surgical Aortic-Valve Replacement in Intermediate-Risk Patients</w:t>
            </w:r>
            <w:r>
              <w:rPr>
                <w:rFonts w:ascii="Arial" w:eastAsia="Times New Roman" w:hAnsi="Arial" w:cs="Arial"/>
                <w:b/>
                <w:bCs/>
                <w:sz w:val="24"/>
                <w:szCs w:val="24"/>
              </w:rPr>
              <w:t xml:space="preserve">. </w:t>
            </w:r>
          </w:p>
          <w:p w14:paraId="04E0C402" w14:textId="77777777" w:rsidR="008C2101" w:rsidRPr="00387113" w:rsidRDefault="00D20F60" w:rsidP="00415132">
            <w:pPr>
              <w:rPr>
                <w:rFonts w:ascii="Arial" w:eastAsia="Times New Roman" w:hAnsi="Arial" w:cs="Arial"/>
                <w:b/>
                <w:sz w:val="24"/>
                <w:szCs w:val="24"/>
              </w:rPr>
            </w:pPr>
            <w:hyperlink r:id="rId68" w:history="1">
              <w:r w:rsidR="008C2101">
                <w:rPr>
                  <w:rStyle w:val="Hyperlink"/>
                  <w:rFonts w:ascii="Arial" w:hAnsi="Arial" w:cs="Arial"/>
                  <w:color w:val="660066"/>
                  <w:sz w:val="18"/>
                  <w:szCs w:val="18"/>
                  <w:shd w:val="clear" w:color="auto" w:fill="FFFFFF"/>
                </w:rPr>
                <w:t>Leon MB</w:t>
              </w:r>
            </w:hyperlink>
            <w:r w:rsidR="008C2101">
              <w:rPr>
                <w:rFonts w:ascii="Arial" w:hAnsi="Arial" w:cs="Arial"/>
                <w:color w:val="000000"/>
                <w:sz w:val="18"/>
                <w:szCs w:val="18"/>
                <w:shd w:val="clear" w:color="auto" w:fill="FFFFFF"/>
              </w:rPr>
              <w:t>, </w:t>
            </w:r>
            <w:hyperlink r:id="rId69" w:history="1">
              <w:r w:rsidR="008C2101">
                <w:rPr>
                  <w:rStyle w:val="Hyperlink"/>
                  <w:rFonts w:ascii="Arial" w:hAnsi="Arial" w:cs="Arial"/>
                  <w:color w:val="660066"/>
                  <w:sz w:val="18"/>
                  <w:szCs w:val="18"/>
                  <w:shd w:val="clear" w:color="auto" w:fill="FFFFFF"/>
                </w:rPr>
                <w:t>Smith CR</w:t>
              </w:r>
            </w:hyperlink>
            <w:r w:rsidR="008C2101">
              <w:rPr>
                <w:rFonts w:ascii="Arial" w:hAnsi="Arial" w:cs="Arial"/>
                <w:color w:val="000000"/>
                <w:sz w:val="18"/>
                <w:szCs w:val="18"/>
                <w:shd w:val="clear" w:color="auto" w:fill="FFFFFF"/>
              </w:rPr>
              <w:t>, </w:t>
            </w:r>
            <w:hyperlink r:id="rId70" w:history="1">
              <w:r w:rsidR="008C2101">
                <w:rPr>
                  <w:rStyle w:val="Hyperlink"/>
                  <w:rFonts w:ascii="Arial" w:hAnsi="Arial" w:cs="Arial"/>
                  <w:color w:val="660066"/>
                  <w:sz w:val="18"/>
                  <w:szCs w:val="18"/>
                  <w:shd w:val="clear" w:color="auto" w:fill="FFFFFF"/>
                </w:rPr>
                <w:t>Mack MJ</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"https://www.ncbi.nlm.nih.gov/pubmed/?term=Makkar%20RR%5BAuthor%5D&amp;cauthor=true&amp;cauthor_uid=27040324" </w:instrText>
            </w:r>
            <w:r>
              <w:fldChar w:fldCharType="separate"/>
            </w:r>
            <w:r w:rsidR="008C2101">
              <w:rPr>
                <w:rStyle w:val="Hyperlink"/>
                <w:rFonts w:ascii="Arial" w:hAnsi="Arial" w:cs="Arial"/>
                <w:color w:val="660066"/>
                <w:sz w:val="18"/>
                <w:szCs w:val="18"/>
                <w:shd w:val="clear" w:color="auto" w:fill="FFFFFF"/>
              </w:rPr>
              <w:t>Makkar</w:t>
            </w:r>
            <w:proofErr w:type="spellEnd"/>
            <w:r w:rsidR="008C2101">
              <w:rPr>
                <w:rStyle w:val="Hyperlink"/>
                <w:rFonts w:ascii="Arial" w:hAnsi="Arial" w:cs="Arial"/>
                <w:color w:val="660066"/>
                <w:sz w:val="18"/>
                <w:szCs w:val="18"/>
                <w:shd w:val="clear" w:color="auto" w:fill="FFFFFF"/>
              </w:rPr>
              <w:t xml:space="preserve"> RR</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w:instrText>
            </w:r>
            <w:r>
              <w:instrText xml:space="preserve">tps://www.ncbi.nlm.nih.gov/pubmed/?term=Svensson%20LG%5BAuthor%5D&amp;cauthor=true&amp;cauthor_uid=27040324" </w:instrText>
            </w:r>
            <w:r>
              <w:fldChar w:fldCharType="separate"/>
            </w:r>
            <w:r w:rsidR="008C2101">
              <w:rPr>
                <w:rStyle w:val="Hyperlink"/>
                <w:rFonts w:ascii="Arial" w:hAnsi="Arial" w:cs="Arial"/>
                <w:color w:val="660066"/>
                <w:sz w:val="18"/>
                <w:szCs w:val="18"/>
                <w:shd w:val="clear" w:color="auto" w:fill="FFFFFF"/>
              </w:rPr>
              <w:t>Svensson</w:t>
            </w:r>
            <w:proofErr w:type="spellEnd"/>
            <w:r w:rsidR="008C2101">
              <w:rPr>
                <w:rStyle w:val="Hyperlink"/>
                <w:rFonts w:ascii="Arial" w:hAnsi="Arial" w:cs="Arial"/>
                <w:color w:val="660066"/>
                <w:sz w:val="18"/>
                <w:szCs w:val="18"/>
                <w:shd w:val="clear" w:color="auto" w:fill="FFFFFF"/>
              </w:rPr>
              <w:t xml:space="preserve"> LG</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"https://www.ncbi.nlm.nih.gov/pubmed/?term=Kodali%20SK%5BAuthor%5D&amp;cauthor=true&amp;cauthor_uid=27040324" </w:instrText>
            </w:r>
            <w:r>
              <w:fldChar w:fldCharType="separate"/>
            </w:r>
            <w:r w:rsidR="008C2101">
              <w:rPr>
                <w:rStyle w:val="Hyperlink"/>
                <w:rFonts w:ascii="Arial" w:hAnsi="Arial" w:cs="Arial"/>
                <w:color w:val="660066"/>
                <w:sz w:val="18"/>
                <w:szCs w:val="18"/>
                <w:shd w:val="clear" w:color="auto" w:fill="FFFFFF"/>
              </w:rPr>
              <w:t>Kodali</w:t>
            </w:r>
            <w:proofErr w:type="spellEnd"/>
            <w:r w:rsidR="008C2101">
              <w:rPr>
                <w:rStyle w:val="Hyperlink"/>
                <w:rFonts w:ascii="Arial" w:hAnsi="Arial" w:cs="Arial"/>
                <w:color w:val="660066"/>
                <w:sz w:val="18"/>
                <w:szCs w:val="18"/>
                <w:shd w:val="clear" w:color="auto" w:fill="FFFFFF"/>
              </w:rPr>
              <w:t xml:space="preserve"> SK</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w:instrText>
            </w:r>
            <w:r>
              <w:instrText xml:space="preserve">https://www.ncbi.nlm.nih.gov/pubmed/?term=Thourani%20VH%5BAuthor%5D&amp;cauthor=true&amp;cauthor_uid=27040324" </w:instrText>
            </w:r>
            <w:r>
              <w:fldChar w:fldCharType="separate"/>
            </w:r>
            <w:r w:rsidR="008C2101">
              <w:rPr>
                <w:rStyle w:val="Hyperlink"/>
                <w:rFonts w:ascii="Arial" w:hAnsi="Arial" w:cs="Arial"/>
                <w:color w:val="660066"/>
                <w:sz w:val="18"/>
                <w:szCs w:val="18"/>
                <w:shd w:val="clear" w:color="auto" w:fill="FFFFFF"/>
              </w:rPr>
              <w:t>Thourani</w:t>
            </w:r>
            <w:proofErr w:type="spellEnd"/>
            <w:r w:rsidR="008C2101">
              <w:rPr>
                <w:rStyle w:val="Hyperlink"/>
                <w:rFonts w:ascii="Arial" w:hAnsi="Arial" w:cs="Arial"/>
                <w:color w:val="660066"/>
                <w:sz w:val="18"/>
                <w:szCs w:val="18"/>
                <w:shd w:val="clear" w:color="auto" w:fill="FFFFFF"/>
              </w:rPr>
              <w:t xml:space="preserve"> VH</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"https://www.ncbi.nlm.nih.gov/pubmed/?term=Tuzcu%20EM%5BAuthor%5D&amp;cauthor=true&amp;cauthor_uid=27040324" </w:instrText>
            </w:r>
            <w:r>
              <w:fldChar w:fldCharType="separate"/>
            </w:r>
            <w:r w:rsidR="008C2101">
              <w:rPr>
                <w:rStyle w:val="Hyperlink"/>
                <w:rFonts w:ascii="Arial" w:hAnsi="Arial" w:cs="Arial"/>
                <w:color w:val="660066"/>
                <w:sz w:val="18"/>
                <w:szCs w:val="18"/>
                <w:shd w:val="clear" w:color="auto" w:fill="FFFFFF"/>
              </w:rPr>
              <w:t>Tuzcu</w:t>
            </w:r>
            <w:proofErr w:type="spellEnd"/>
            <w:r w:rsidR="008C2101">
              <w:rPr>
                <w:rStyle w:val="Hyperlink"/>
                <w:rFonts w:ascii="Arial" w:hAnsi="Arial" w:cs="Arial"/>
                <w:color w:val="660066"/>
                <w:sz w:val="18"/>
                <w:szCs w:val="18"/>
                <w:shd w:val="clear" w:color="auto" w:fill="FFFFFF"/>
              </w:rPr>
              <w:t xml:space="preserve"> EM</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71" w:history="1">
              <w:r w:rsidR="008C2101">
                <w:rPr>
                  <w:rStyle w:val="Hyperlink"/>
                  <w:rFonts w:ascii="Arial" w:hAnsi="Arial" w:cs="Arial"/>
                  <w:color w:val="660066"/>
                  <w:sz w:val="18"/>
                  <w:szCs w:val="18"/>
                  <w:shd w:val="clear" w:color="auto" w:fill="FFFFFF"/>
                </w:rPr>
                <w:t>Miller DC</w:t>
              </w:r>
            </w:hyperlink>
            <w:r w:rsidR="008C2101">
              <w:rPr>
                <w:rFonts w:ascii="Arial" w:hAnsi="Arial" w:cs="Arial"/>
                <w:color w:val="000000"/>
                <w:sz w:val="18"/>
                <w:szCs w:val="18"/>
                <w:shd w:val="clear" w:color="auto" w:fill="FFFFFF"/>
              </w:rPr>
              <w:t>, </w:t>
            </w:r>
            <w:hyperlink r:id="rId72" w:history="1">
              <w:r w:rsidR="008C2101">
                <w:rPr>
                  <w:rStyle w:val="Hyperlink"/>
                  <w:rFonts w:ascii="Arial" w:hAnsi="Arial" w:cs="Arial"/>
                  <w:color w:val="660066"/>
                  <w:sz w:val="18"/>
                  <w:szCs w:val="18"/>
                  <w:shd w:val="clear" w:color="auto" w:fill="FFFFFF"/>
                </w:rPr>
                <w:t>Herrmann HC</w:t>
              </w:r>
            </w:hyperlink>
            <w:r w:rsidR="008C2101">
              <w:rPr>
                <w:rFonts w:ascii="Arial" w:hAnsi="Arial" w:cs="Arial"/>
                <w:color w:val="000000"/>
                <w:sz w:val="18"/>
                <w:szCs w:val="18"/>
                <w:shd w:val="clear" w:color="auto" w:fill="FFFFFF"/>
              </w:rPr>
              <w:t>, </w:t>
            </w:r>
            <w:hyperlink r:id="rId73" w:history="1">
              <w:r w:rsidR="008C2101">
                <w:rPr>
                  <w:rStyle w:val="Hyperlink"/>
                  <w:rFonts w:ascii="Arial" w:hAnsi="Arial" w:cs="Arial"/>
                  <w:color w:val="660066"/>
                  <w:sz w:val="18"/>
                  <w:szCs w:val="18"/>
                  <w:shd w:val="clear" w:color="auto" w:fill="FFFFFF"/>
                </w:rPr>
                <w:t>Doshi D</w:t>
              </w:r>
            </w:hyperlink>
            <w:r w:rsidR="008C2101">
              <w:rPr>
                <w:rFonts w:ascii="Arial" w:hAnsi="Arial" w:cs="Arial"/>
                <w:color w:val="000000"/>
                <w:sz w:val="18"/>
                <w:szCs w:val="18"/>
                <w:shd w:val="clear" w:color="auto" w:fill="FFFFFF"/>
              </w:rPr>
              <w:t>, </w:t>
            </w:r>
            <w:hyperlink r:id="rId74" w:history="1">
              <w:r w:rsidR="008C2101">
                <w:rPr>
                  <w:rStyle w:val="Hyperlink"/>
                  <w:rFonts w:ascii="Arial" w:hAnsi="Arial" w:cs="Arial"/>
                  <w:color w:val="660066"/>
                  <w:sz w:val="18"/>
                  <w:szCs w:val="18"/>
                  <w:shd w:val="clear" w:color="auto" w:fill="FFFFFF"/>
                </w:rPr>
                <w:t>Cohen DJ</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"https://www.ncbi.nlm.nih.gov/pubmed/?term=Pichard%20AD%5BAuthor%5D&amp;cauthor=true&amp;cauthor_uid=27040324" </w:instrText>
            </w:r>
            <w:r>
              <w:fldChar w:fldCharType="separate"/>
            </w:r>
            <w:r w:rsidR="008C2101">
              <w:rPr>
                <w:rStyle w:val="Hyperlink"/>
                <w:rFonts w:ascii="Arial" w:hAnsi="Arial" w:cs="Arial"/>
                <w:color w:val="660066"/>
                <w:sz w:val="18"/>
                <w:szCs w:val="18"/>
                <w:shd w:val="clear" w:color="auto" w:fill="FFFFFF"/>
              </w:rPr>
              <w:t>Pichard</w:t>
            </w:r>
            <w:proofErr w:type="spellEnd"/>
            <w:r w:rsidR="008C2101">
              <w:rPr>
                <w:rStyle w:val="Hyperlink"/>
                <w:rFonts w:ascii="Arial" w:hAnsi="Arial" w:cs="Arial"/>
                <w:color w:val="660066"/>
                <w:sz w:val="18"/>
                <w:szCs w:val="18"/>
                <w:shd w:val="clear" w:color="auto" w:fill="FFFFFF"/>
              </w:rPr>
              <w:t xml:space="preserve"> AD</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75" w:history="1">
              <w:r w:rsidR="008C2101">
                <w:rPr>
                  <w:rStyle w:val="Hyperlink"/>
                  <w:rFonts w:ascii="Arial" w:hAnsi="Arial" w:cs="Arial"/>
                  <w:color w:val="660066"/>
                  <w:sz w:val="18"/>
                  <w:szCs w:val="18"/>
                  <w:shd w:val="clear" w:color="auto" w:fill="FFFFFF"/>
                </w:rPr>
                <w:t>Kapadia S</w:t>
              </w:r>
            </w:hyperlink>
            <w:r w:rsidR="008C2101">
              <w:rPr>
                <w:rFonts w:ascii="Arial" w:hAnsi="Arial" w:cs="Arial"/>
                <w:color w:val="000000"/>
                <w:sz w:val="18"/>
                <w:szCs w:val="18"/>
                <w:shd w:val="clear" w:color="auto" w:fill="FFFFFF"/>
              </w:rPr>
              <w:t>, </w:t>
            </w:r>
            <w:hyperlink r:id="rId76" w:history="1">
              <w:r w:rsidR="008C2101">
                <w:rPr>
                  <w:rStyle w:val="Hyperlink"/>
                  <w:rFonts w:ascii="Arial" w:hAnsi="Arial" w:cs="Arial"/>
                  <w:color w:val="660066"/>
                  <w:sz w:val="18"/>
                  <w:szCs w:val="18"/>
                  <w:shd w:val="clear" w:color="auto" w:fill="FFFFFF"/>
                </w:rPr>
                <w:t>Dewey T</w:t>
              </w:r>
            </w:hyperlink>
            <w:r w:rsidR="008C2101">
              <w:rPr>
                <w:rFonts w:ascii="Arial" w:hAnsi="Arial" w:cs="Arial"/>
                <w:color w:val="000000"/>
                <w:sz w:val="18"/>
                <w:szCs w:val="18"/>
                <w:shd w:val="clear" w:color="auto" w:fill="FFFFFF"/>
              </w:rPr>
              <w:t>, </w:t>
            </w:r>
            <w:proofErr w:type="spellStart"/>
            <w:r>
              <w:fldChar w:fldCharType="begin"/>
            </w:r>
            <w:r>
              <w:instrText xml:space="preserve"> HYPERLI</w:instrText>
            </w:r>
            <w:r>
              <w:instrText xml:space="preserve">NK "https://www.ncbi.nlm.nih.gov/pubmed/?term=Babaliaros%20V%5BAuthor%5D&amp;cauthor=true&amp;cauthor_uid=27040324" </w:instrText>
            </w:r>
            <w:r>
              <w:fldChar w:fldCharType="separate"/>
            </w:r>
            <w:r w:rsidR="008C2101">
              <w:rPr>
                <w:rStyle w:val="Hyperlink"/>
                <w:rFonts w:ascii="Arial" w:hAnsi="Arial" w:cs="Arial"/>
                <w:color w:val="660066"/>
                <w:sz w:val="18"/>
                <w:szCs w:val="18"/>
                <w:shd w:val="clear" w:color="auto" w:fill="FFFFFF"/>
              </w:rPr>
              <w:t>Babaliaros</w:t>
            </w:r>
            <w:proofErr w:type="spellEnd"/>
            <w:r w:rsidR="008C2101">
              <w:rPr>
                <w:rStyle w:val="Hyperlink"/>
                <w:rFonts w:ascii="Arial" w:hAnsi="Arial" w:cs="Arial"/>
                <w:color w:val="660066"/>
                <w:sz w:val="18"/>
                <w:szCs w:val="18"/>
                <w:shd w:val="clear" w:color="auto" w:fill="FFFFFF"/>
              </w:rPr>
              <w:t xml:space="preserve"> V</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77" w:history="1">
              <w:r w:rsidR="008C2101">
                <w:rPr>
                  <w:rStyle w:val="Hyperlink"/>
                  <w:rFonts w:ascii="Arial" w:hAnsi="Arial" w:cs="Arial"/>
                  <w:color w:val="660066"/>
                  <w:sz w:val="18"/>
                  <w:szCs w:val="18"/>
                  <w:shd w:val="clear" w:color="auto" w:fill="FFFFFF"/>
                </w:rPr>
                <w:t>Szeto WY</w:t>
              </w:r>
            </w:hyperlink>
            <w:r w:rsidR="008C2101">
              <w:rPr>
                <w:rFonts w:ascii="Arial" w:hAnsi="Arial" w:cs="Arial"/>
                <w:color w:val="000000"/>
                <w:sz w:val="18"/>
                <w:szCs w:val="18"/>
                <w:shd w:val="clear" w:color="auto" w:fill="FFFFFF"/>
              </w:rPr>
              <w:t>, </w:t>
            </w:r>
            <w:hyperlink r:id="rId78" w:history="1">
              <w:r w:rsidR="008C2101">
                <w:rPr>
                  <w:rStyle w:val="Hyperlink"/>
                  <w:rFonts w:ascii="Arial" w:hAnsi="Arial" w:cs="Arial"/>
                  <w:color w:val="660066"/>
                  <w:sz w:val="18"/>
                  <w:szCs w:val="18"/>
                  <w:shd w:val="clear" w:color="auto" w:fill="FFFFFF"/>
                </w:rPr>
                <w:t>Williams MR</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"https://www.ncbi.nlm.nih.gov/pubmed/?term=Kereiakes%20D%5BAuthor%5D&amp;cauthor=true&amp;cauthor_uid=27040324" </w:instrText>
            </w:r>
            <w:r>
              <w:fldChar w:fldCharType="separate"/>
            </w:r>
            <w:r w:rsidR="008C2101">
              <w:rPr>
                <w:rStyle w:val="Hyperlink"/>
                <w:rFonts w:ascii="Arial" w:hAnsi="Arial" w:cs="Arial"/>
                <w:color w:val="660066"/>
                <w:sz w:val="18"/>
                <w:szCs w:val="18"/>
                <w:shd w:val="clear" w:color="auto" w:fill="FFFFFF"/>
              </w:rPr>
              <w:t>Kereiakes</w:t>
            </w:r>
            <w:proofErr w:type="spellEnd"/>
            <w:r w:rsidR="008C2101">
              <w:rPr>
                <w:rStyle w:val="Hyperlink"/>
                <w:rFonts w:ascii="Arial" w:hAnsi="Arial" w:cs="Arial"/>
                <w:color w:val="660066"/>
                <w:sz w:val="18"/>
                <w:szCs w:val="18"/>
                <w:shd w:val="clear" w:color="auto" w:fill="FFFFFF"/>
              </w:rPr>
              <w:t xml:space="preserve"> D</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"https://www.ncbi.nlm.nih.gov/pubmed/?term=Zajarias%20A%5BAuthor%5D&amp;cauthor=true&amp;cauthor_uid=27040324" </w:instrText>
            </w:r>
            <w:r>
              <w:fldChar w:fldCharType="separate"/>
            </w:r>
            <w:r w:rsidR="008C2101">
              <w:rPr>
                <w:rStyle w:val="Hyperlink"/>
                <w:rFonts w:ascii="Arial" w:hAnsi="Arial" w:cs="Arial"/>
                <w:color w:val="660066"/>
                <w:sz w:val="18"/>
                <w:szCs w:val="18"/>
                <w:shd w:val="clear" w:color="auto" w:fill="FFFFFF"/>
              </w:rPr>
              <w:t>Zajarias</w:t>
            </w:r>
            <w:proofErr w:type="spellEnd"/>
            <w:r w:rsidR="008C2101">
              <w:rPr>
                <w:rStyle w:val="Hyperlink"/>
                <w:rFonts w:ascii="Arial" w:hAnsi="Arial" w:cs="Arial"/>
                <w:color w:val="660066"/>
                <w:sz w:val="18"/>
                <w:szCs w:val="18"/>
                <w:shd w:val="clear" w:color="auto" w:fill="FFFFFF"/>
              </w:rPr>
              <w:t xml:space="preserve"> A</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"https://www.ncbi.nlm.nih.gov/pubmed/?term=Greason%20KL%5BAuthor%5D&amp;cauthor=true&amp;cauthor_uid=27040324" </w:instrText>
            </w:r>
            <w:r>
              <w:fldChar w:fldCharType="separate"/>
            </w:r>
            <w:r w:rsidR="008C2101">
              <w:rPr>
                <w:rStyle w:val="Hyperlink"/>
                <w:rFonts w:ascii="Arial" w:hAnsi="Arial" w:cs="Arial"/>
                <w:color w:val="660066"/>
                <w:sz w:val="18"/>
                <w:szCs w:val="18"/>
                <w:shd w:val="clear" w:color="auto" w:fill="FFFFFF"/>
              </w:rPr>
              <w:t>Greason</w:t>
            </w:r>
            <w:proofErr w:type="spellEnd"/>
            <w:r w:rsidR="008C2101">
              <w:rPr>
                <w:rStyle w:val="Hyperlink"/>
                <w:rFonts w:ascii="Arial" w:hAnsi="Arial" w:cs="Arial"/>
                <w:color w:val="660066"/>
                <w:sz w:val="18"/>
                <w:szCs w:val="18"/>
                <w:shd w:val="clear" w:color="auto" w:fill="FFFFFF"/>
              </w:rPr>
              <w:t xml:space="preserve"> KL</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"https://www.ncbi.nlm.nih.gov/pubmed/?term=Whisenant%20BK%5BAuthor%5D&amp;cauthor=true&amp;cauthor_uid=27040324" </w:instrText>
            </w:r>
            <w:r>
              <w:fldChar w:fldCharType="separate"/>
            </w:r>
            <w:r w:rsidR="008C2101">
              <w:rPr>
                <w:rStyle w:val="Hyperlink"/>
                <w:rFonts w:ascii="Arial" w:hAnsi="Arial" w:cs="Arial"/>
                <w:color w:val="660066"/>
                <w:sz w:val="18"/>
                <w:szCs w:val="18"/>
                <w:shd w:val="clear" w:color="auto" w:fill="FFFFFF"/>
              </w:rPr>
              <w:t>Whisenant</w:t>
            </w:r>
            <w:proofErr w:type="spellEnd"/>
            <w:r w:rsidR="008C2101">
              <w:rPr>
                <w:rStyle w:val="Hyperlink"/>
                <w:rFonts w:ascii="Arial" w:hAnsi="Arial" w:cs="Arial"/>
                <w:color w:val="660066"/>
                <w:sz w:val="18"/>
                <w:szCs w:val="18"/>
                <w:shd w:val="clear" w:color="auto" w:fill="FFFFFF"/>
              </w:rPr>
              <w:t xml:space="preserve"> BK</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79" w:history="1">
              <w:r w:rsidR="008C2101">
                <w:rPr>
                  <w:rStyle w:val="Hyperlink"/>
                  <w:rFonts w:ascii="Arial" w:hAnsi="Arial" w:cs="Arial"/>
                  <w:color w:val="660066"/>
                  <w:sz w:val="18"/>
                  <w:szCs w:val="18"/>
                  <w:shd w:val="clear" w:color="auto" w:fill="FFFFFF"/>
                </w:rPr>
                <w:t>Hodson RW</w:t>
              </w:r>
            </w:hyperlink>
            <w:r w:rsidR="008C2101">
              <w:rPr>
                <w:rFonts w:ascii="Arial" w:hAnsi="Arial" w:cs="Arial"/>
                <w:color w:val="000000"/>
                <w:sz w:val="18"/>
                <w:szCs w:val="18"/>
                <w:shd w:val="clear" w:color="auto" w:fill="FFFFFF"/>
              </w:rPr>
              <w:t>, </w:t>
            </w:r>
            <w:hyperlink r:id="rId80" w:history="1">
              <w:r w:rsidR="008C2101">
                <w:rPr>
                  <w:rStyle w:val="Hyperlink"/>
                  <w:rFonts w:ascii="Arial" w:hAnsi="Arial" w:cs="Arial"/>
                  <w:color w:val="660066"/>
                  <w:sz w:val="18"/>
                  <w:szCs w:val="18"/>
                  <w:shd w:val="clear" w:color="auto" w:fill="FFFFFF"/>
                </w:rPr>
                <w:t>Moses JW</w:t>
              </w:r>
            </w:hyperlink>
            <w:r w:rsidR="008C2101">
              <w:rPr>
                <w:rFonts w:ascii="Arial" w:hAnsi="Arial" w:cs="Arial"/>
                <w:color w:val="000000"/>
                <w:sz w:val="18"/>
                <w:szCs w:val="18"/>
                <w:shd w:val="clear" w:color="auto" w:fill="FFFFFF"/>
              </w:rPr>
              <w:t>, </w:t>
            </w:r>
            <w:hyperlink r:id="rId81" w:history="1">
              <w:r w:rsidR="008C2101">
                <w:rPr>
                  <w:rStyle w:val="Hyperlink"/>
                  <w:rFonts w:ascii="Arial" w:hAnsi="Arial" w:cs="Arial"/>
                  <w:color w:val="660066"/>
                  <w:sz w:val="18"/>
                  <w:szCs w:val="18"/>
                  <w:shd w:val="clear" w:color="auto" w:fill="FFFFFF"/>
                </w:rPr>
                <w:t>Trento A</w:t>
              </w:r>
            </w:hyperlink>
            <w:r w:rsidR="008C2101">
              <w:rPr>
                <w:rFonts w:ascii="Arial" w:hAnsi="Arial" w:cs="Arial"/>
                <w:color w:val="000000"/>
                <w:sz w:val="18"/>
                <w:szCs w:val="18"/>
                <w:shd w:val="clear" w:color="auto" w:fill="FFFFFF"/>
              </w:rPr>
              <w:t>, </w:t>
            </w:r>
            <w:hyperlink r:id="rId82" w:history="1">
              <w:r w:rsidR="008C2101">
                <w:rPr>
                  <w:rStyle w:val="Hyperlink"/>
                  <w:rFonts w:ascii="Arial" w:hAnsi="Arial" w:cs="Arial"/>
                  <w:color w:val="660066"/>
                  <w:sz w:val="18"/>
                  <w:szCs w:val="18"/>
                  <w:shd w:val="clear" w:color="auto" w:fill="FFFFFF"/>
                </w:rPr>
                <w:t>Brown DL</w:t>
              </w:r>
            </w:hyperlink>
            <w:r w:rsidR="008C2101">
              <w:rPr>
                <w:rFonts w:ascii="Arial" w:hAnsi="Arial" w:cs="Arial"/>
                <w:color w:val="000000"/>
                <w:sz w:val="18"/>
                <w:szCs w:val="18"/>
                <w:shd w:val="clear" w:color="auto" w:fill="FFFFFF"/>
              </w:rPr>
              <w:t>, </w:t>
            </w:r>
            <w:hyperlink r:id="rId83" w:history="1">
              <w:r w:rsidR="008C2101">
                <w:rPr>
                  <w:rStyle w:val="Hyperlink"/>
                  <w:rFonts w:ascii="Arial" w:hAnsi="Arial" w:cs="Arial"/>
                  <w:color w:val="660066"/>
                  <w:sz w:val="18"/>
                  <w:szCs w:val="18"/>
                  <w:shd w:val="clear" w:color="auto" w:fill="FFFFFF"/>
                </w:rPr>
                <w:t>Fearon WF</w:t>
              </w:r>
            </w:hyperlink>
            <w:r w:rsidR="008C2101">
              <w:rPr>
                <w:rFonts w:ascii="Arial" w:hAnsi="Arial" w:cs="Arial"/>
                <w:color w:val="000000"/>
                <w:sz w:val="18"/>
                <w:szCs w:val="18"/>
                <w:shd w:val="clear" w:color="auto" w:fill="FFFFFF"/>
              </w:rPr>
              <w:t>, </w:t>
            </w:r>
            <w:proofErr w:type="spellStart"/>
            <w:r>
              <w:fldChar w:fldCharType="begin"/>
            </w:r>
            <w:r>
              <w:instrText xml:space="preserve"> HYPERLINK "https://www.ncbi.nlm.nih.gov/pubmed/?term=Pibarot%20P%5BAuthor%5D&amp;cauthor=true&amp;cauthor_uid=27040324" </w:instrText>
            </w:r>
            <w:r>
              <w:fldChar w:fldCharType="separate"/>
            </w:r>
            <w:r w:rsidR="008C2101">
              <w:rPr>
                <w:rStyle w:val="Hyperlink"/>
                <w:rFonts w:ascii="Arial" w:hAnsi="Arial" w:cs="Arial"/>
                <w:color w:val="660066"/>
                <w:sz w:val="18"/>
                <w:szCs w:val="18"/>
                <w:shd w:val="clear" w:color="auto" w:fill="FFFFFF"/>
              </w:rPr>
              <w:t>Pibarot</w:t>
            </w:r>
            <w:proofErr w:type="spellEnd"/>
            <w:r w:rsidR="008C2101">
              <w:rPr>
                <w:rStyle w:val="Hyperlink"/>
                <w:rFonts w:ascii="Arial" w:hAnsi="Arial" w:cs="Arial"/>
                <w:color w:val="660066"/>
                <w:sz w:val="18"/>
                <w:szCs w:val="18"/>
                <w:shd w:val="clear" w:color="auto" w:fill="FFFFFF"/>
              </w:rPr>
              <w:t xml:space="preserve"> P</w:t>
            </w:r>
            <w:r>
              <w:rPr>
                <w:rStyle w:val="Hyperlink"/>
                <w:color w:val="660066"/>
                <w:sz w:val="18"/>
                <w:szCs w:val="18"/>
                <w:shd w:val="clear" w:color="auto" w:fill="FFFFFF"/>
              </w:rPr>
              <w:fldChar w:fldCharType="end"/>
            </w:r>
            <w:r w:rsidR="008C2101">
              <w:rPr>
                <w:rFonts w:ascii="Arial" w:hAnsi="Arial" w:cs="Arial"/>
                <w:color w:val="000000"/>
                <w:sz w:val="18"/>
                <w:szCs w:val="18"/>
                <w:shd w:val="clear" w:color="auto" w:fill="FFFFFF"/>
              </w:rPr>
              <w:t>, </w:t>
            </w:r>
            <w:hyperlink r:id="rId84" w:history="1">
              <w:r w:rsidR="008C2101">
                <w:rPr>
                  <w:rStyle w:val="Hyperlink"/>
                  <w:rFonts w:ascii="Arial" w:hAnsi="Arial" w:cs="Arial"/>
                  <w:color w:val="660066"/>
                  <w:sz w:val="18"/>
                  <w:szCs w:val="18"/>
                  <w:shd w:val="clear" w:color="auto" w:fill="FFFFFF"/>
                </w:rPr>
                <w:t>Hahn RT</w:t>
              </w:r>
            </w:hyperlink>
            <w:r w:rsidR="008C2101">
              <w:rPr>
                <w:rFonts w:ascii="Arial" w:hAnsi="Arial" w:cs="Arial"/>
                <w:color w:val="000000"/>
                <w:sz w:val="18"/>
                <w:szCs w:val="18"/>
                <w:shd w:val="clear" w:color="auto" w:fill="FFFFFF"/>
              </w:rPr>
              <w:t>, </w:t>
            </w:r>
            <w:hyperlink r:id="rId85" w:history="1">
              <w:r w:rsidR="008C2101">
                <w:rPr>
                  <w:rStyle w:val="Hyperlink"/>
                  <w:rFonts w:ascii="Arial" w:hAnsi="Arial" w:cs="Arial"/>
                  <w:color w:val="660066"/>
                  <w:sz w:val="18"/>
                  <w:szCs w:val="18"/>
                  <w:shd w:val="clear" w:color="auto" w:fill="FFFFFF"/>
                </w:rPr>
                <w:t>Jaber WA</w:t>
              </w:r>
            </w:hyperlink>
            <w:r w:rsidR="008C2101">
              <w:rPr>
                <w:rFonts w:ascii="Arial" w:hAnsi="Arial" w:cs="Arial"/>
                <w:color w:val="000000"/>
                <w:sz w:val="18"/>
                <w:szCs w:val="18"/>
                <w:shd w:val="clear" w:color="auto" w:fill="FFFFFF"/>
              </w:rPr>
              <w:t>, </w:t>
            </w:r>
            <w:hyperlink r:id="rId86" w:history="1">
              <w:r w:rsidR="008C2101">
                <w:rPr>
                  <w:rStyle w:val="Hyperlink"/>
                  <w:rFonts w:ascii="Arial" w:hAnsi="Arial" w:cs="Arial"/>
                  <w:color w:val="660066"/>
                  <w:sz w:val="18"/>
                  <w:szCs w:val="18"/>
                  <w:shd w:val="clear" w:color="auto" w:fill="FFFFFF"/>
                </w:rPr>
                <w:t>Anderson WN</w:t>
              </w:r>
            </w:hyperlink>
            <w:r w:rsidR="008C2101">
              <w:rPr>
                <w:rFonts w:ascii="Arial" w:hAnsi="Arial" w:cs="Arial"/>
                <w:color w:val="000000"/>
                <w:sz w:val="18"/>
                <w:szCs w:val="18"/>
                <w:shd w:val="clear" w:color="auto" w:fill="FFFFFF"/>
              </w:rPr>
              <w:t>, </w:t>
            </w:r>
            <w:hyperlink r:id="rId87" w:history="1">
              <w:r w:rsidR="008C2101">
                <w:rPr>
                  <w:rStyle w:val="Hyperlink"/>
                  <w:rFonts w:ascii="Arial" w:hAnsi="Arial" w:cs="Arial"/>
                  <w:color w:val="660066"/>
                  <w:sz w:val="18"/>
                  <w:szCs w:val="18"/>
                  <w:shd w:val="clear" w:color="auto" w:fill="FFFFFF"/>
                </w:rPr>
                <w:t>Alu MC</w:t>
              </w:r>
            </w:hyperlink>
            <w:r w:rsidR="008C2101">
              <w:rPr>
                <w:rFonts w:ascii="Arial" w:hAnsi="Arial" w:cs="Arial"/>
                <w:color w:val="000000"/>
                <w:sz w:val="18"/>
                <w:szCs w:val="18"/>
                <w:shd w:val="clear" w:color="auto" w:fill="FFFFFF"/>
              </w:rPr>
              <w:t>, </w:t>
            </w:r>
            <w:hyperlink r:id="rId88" w:history="1">
              <w:r w:rsidR="008C2101">
                <w:rPr>
                  <w:rStyle w:val="Hyperlink"/>
                  <w:rFonts w:ascii="Arial" w:hAnsi="Arial" w:cs="Arial"/>
                  <w:color w:val="660066"/>
                  <w:sz w:val="18"/>
                  <w:szCs w:val="18"/>
                  <w:shd w:val="clear" w:color="auto" w:fill="FFFFFF"/>
                </w:rPr>
                <w:t>Webb JG</w:t>
              </w:r>
            </w:hyperlink>
            <w:r w:rsidR="008C2101">
              <w:rPr>
                <w:rFonts w:ascii="Arial" w:hAnsi="Arial" w:cs="Arial"/>
                <w:color w:val="000000"/>
                <w:sz w:val="18"/>
                <w:szCs w:val="18"/>
                <w:shd w:val="clear" w:color="auto" w:fill="FFFFFF"/>
              </w:rPr>
              <w:t>; </w:t>
            </w:r>
            <w:hyperlink r:id="rId89" w:history="1">
              <w:r w:rsidR="008C2101">
                <w:rPr>
                  <w:rStyle w:val="Hyperlink"/>
                  <w:rFonts w:ascii="Arial" w:hAnsi="Arial" w:cs="Arial"/>
                  <w:color w:val="660066"/>
                  <w:sz w:val="18"/>
                  <w:szCs w:val="18"/>
                  <w:shd w:val="clear" w:color="auto" w:fill="FFFFFF"/>
                </w:rPr>
                <w:t>PARTNER 2 Investigators</w:t>
              </w:r>
            </w:hyperlink>
            <w:r w:rsidR="008C2101">
              <w:rPr>
                <w:rFonts w:ascii="Arial" w:hAnsi="Arial" w:cs="Arial"/>
                <w:color w:val="000000"/>
                <w:sz w:val="18"/>
                <w:szCs w:val="18"/>
                <w:shd w:val="clear" w:color="auto" w:fill="FFFFFF"/>
              </w:rPr>
              <w:t xml:space="preserve">. </w:t>
            </w:r>
            <w:hyperlink r:id="rId90" w:tooltip="The New England journal of medicine." w:history="1">
              <w:r w:rsidR="008C2101">
                <w:rPr>
                  <w:rStyle w:val="Hyperlink"/>
                  <w:rFonts w:ascii="Arial" w:hAnsi="Arial" w:cs="Arial"/>
                  <w:color w:val="660066"/>
                  <w:sz w:val="17"/>
                  <w:szCs w:val="17"/>
                  <w:shd w:val="clear" w:color="auto" w:fill="FFFFFF"/>
                </w:rPr>
                <w:t xml:space="preserve">N </w:t>
              </w:r>
              <w:proofErr w:type="spellStart"/>
              <w:r w:rsidR="008C2101">
                <w:rPr>
                  <w:rStyle w:val="Hyperlink"/>
                  <w:rFonts w:ascii="Arial" w:hAnsi="Arial" w:cs="Arial"/>
                  <w:color w:val="660066"/>
                  <w:sz w:val="17"/>
                  <w:szCs w:val="17"/>
                  <w:shd w:val="clear" w:color="auto" w:fill="FFFFFF"/>
                </w:rPr>
                <w:t>Engl</w:t>
              </w:r>
              <w:proofErr w:type="spellEnd"/>
              <w:r w:rsidR="008C2101">
                <w:rPr>
                  <w:rStyle w:val="Hyperlink"/>
                  <w:rFonts w:ascii="Arial" w:hAnsi="Arial" w:cs="Arial"/>
                  <w:color w:val="660066"/>
                  <w:sz w:val="17"/>
                  <w:szCs w:val="17"/>
                  <w:shd w:val="clear" w:color="auto" w:fill="FFFFFF"/>
                </w:rPr>
                <w:t xml:space="preserve"> J Med.</w:t>
              </w:r>
            </w:hyperlink>
            <w:r w:rsidR="008C2101">
              <w:rPr>
                <w:rFonts w:ascii="Arial" w:hAnsi="Arial" w:cs="Arial"/>
                <w:color w:val="000000"/>
                <w:sz w:val="17"/>
                <w:szCs w:val="17"/>
                <w:shd w:val="clear" w:color="auto" w:fill="FFFFFF"/>
              </w:rPr>
              <w:t xml:space="preserve"> 2016 Apr 28;374(17):1609-20. </w:t>
            </w:r>
            <w:proofErr w:type="spellStart"/>
            <w:r w:rsidR="008C2101">
              <w:rPr>
                <w:rFonts w:ascii="Arial" w:hAnsi="Arial" w:cs="Arial"/>
                <w:color w:val="000000"/>
                <w:sz w:val="17"/>
                <w:szCs w:val="17"/>
                <w:shd w:val="clear" w:color="auto" w:fill="FFFFFF"/>
              </w:rPr>
              <w:t>doi</w:t>
            </w:r>
            <w:proofErr w:type="spellEnd"/>
            <w:r w:rsidR="008C2101">
              <w:rPr>
                <w:rFonts w:ascii="Arial" w:hAnsi="Arial" w:cs="Arial"/>
                <w:color w:val="000000"/>
                <w:sz w:val="17"/>
                <w:szCs w:val="17"/>
                <w:shd w:val="clear" w:color="auto" w:fill="FFFFFF"/>
              </w:rPr>
              <w:t xml:space="preserve">: 10.1056/NEJMoa1514616. </w:t>
            </w:r>
            <w:proofErr w:type="spellStart"/>
            <w:r w:rsidR="008C2101">
              <w:rPr>
                <w:rFonts w:ascii="Arial" w:hAnsi="Arial" w:cs="Arial"/>
                <w:color w:val="000000"/>
                <w:sz w:val="17"/>
                <w:szCs w:val="17"/>
                <w:shd w:val="clear" w:color="auto" w:fill="FFFFFF"/>
              </w:rPr>
              <w:t>Epub</w:t>
            </w:r>
            <w:proofErr w:type="spellEnd"/>
            <w:r w:rsidR="008C2101">
              <w:rPr>
                <w:rFonts w:ascii="Arial" w:hAnsi="Arial" w:cs="Arial"/>
                <w:color w:val="000000"/>
                <w:sz w:val="17"/>
                <w:szCs w:val="17"/>
                <w:shd w:val="clear" w:color="auto" w:fill="FFFFFF"/>
              </w:rPr>
              <w:t xml:space="preserve"> 2016 Apr 2.</w:t>
            </w:r>
          </w:p>
        </w:tc>
      </w:tr>
      <w:tr w:rsidR="008C2101" w:rsidRPr="00387113" w14:paraId="781E604C" w14:textId="77777777" w:rsidTr="00415132">
        <w:tc>
          <w:tcPr>
            <w:tcW w:w="1443" w:type="dxa"/>
          </w:tcPr>
          <w:p w14:paraId="603A66B2"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 xml:space="preserve">Abstract </w:t>
            </w:r>
          </w:p>
        </w:tc>
        <w:tc>
          <w:tcPr>
            <w:tcW w:w="7187" w:type="dxa"/>
          </w:tcPr>
          <w:p w14:paraId="3B82A7D6" w14:textId="77777777" w:rsidR="008C2101" w:rsidRDefault="008C2101" w:rsidP="00415132">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1E6D892C"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BACKGROUND:</w:t>
            </w:r>
          </w:p>
          <w:p w14:paraId="6B341AF3"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Previous trials have shown that among high-risk patients with aortic stenosis, survival rates are similar with transcatheter aortic-valve replacement (TAVR) and surgical aortic-valve replacement. We evaluated the two procedures in a randomized trial involving intermediate-risk patients.</w:t>
            </w:r>
          </w:p>
          <w:p w14:paraId="48FABE6F"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lastRenderedPageBreak/>
              <w:t>METHODS:</w:t>
            </w:r>
          </w:p>
          <w:p w14:paraId="5668805D"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We randomly assigned 2032 intermediate-risk patients with severe aortic stenosis, at 57 centers, to undergo either TAVR or surgical replacement. The primary end point was death from any cause or disabling stroke at 2 years. The primary hypothesis was that TAVR would not be inferior to surgical replacement. Before randomization, patients were entered into one of two cohorts on the basis of clinical and imaging findings; 76.3% of the patients were included in the transfemoral-access cohort and 23.7% in the transthoracic-access cohort.</w:t>
            </w:r>
          </w:p>
          <w:p w14:paraId="02115A0A"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RESULTS:</w:t>
            </w:r>
          </w:p>
          <w:p w14:paraId="6EB7D479" w14:textId="77777777" w:rsidR="008C2101"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The rate of death from any cause or disabling stroke was similar in the TAVR group and the surgery group (P=0.001 for noninferiority). At 2 years, the Kaplan-Meier event rates were 19.3% in the TAVR group and 21.1% in the surgery group (hazard ratio in the TAVR group, 0.89; 95% confidence interval [CI], 0.73 to 1.09; P=0.25). In the transfemoral-access cohort, TAVR resulted in a lower rate of death or disabling stroke than surgery (hazard ratio, 0.79; 95% CI, 0.62 to 1.00; P=0.05), whereas in the transthoracic-access cohort, outcomes were similar in the two groups. TAVR resulted in larger aortic-valve areas than did surgery and also resulted in lower rates of acute kidney injury, severe bleeding, and new-onset atrial fibrillation; surgery resulted in fewer major vascular complications and less paravalvular aortic regurgitation.</w:t>
            </w:r>
          </w:p>
          <w:p w14:paraId="1D5F118F" w14:textId="77777777" w:rsidR="008C2101" w:rsidRDefault="008C2101" w:rsidP="00415132">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CONCLUSIONS:</w:t>
            </w:r>
          </w:p>
          <w:p w14:paraId="63315F35" w14:textId="77777777" w:rsidR="008C2101" w:rsidRPr="006D3A18" w:rsidRDefault="008C2101" w:rsidP="00415132">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In intermediate-risk patients, TAVR was similar to surgical aortic-valve replacement with respect to the primary end point of death or disabling stroke. (Funded by Edwards Lifesciences; PARTNER 2 ClinicalTrials.gov number, </w:t>
            </w:r>
            <w:hyperlink r:id="rId91" w:tooltip="See in ClinicalTrials.gov" w:history="1">
              <w:r>
                <w:rPr>
                  <w:rStyle w:val="Hyperlink"/>
                  <w:rFonts w:ascii="Arial" w:hAnsi="Arial" w:cs="Arial"/>
                  <w:color w:val="660066"/>
                  <w:sz w:val="21"/>
                  <w:szCs w:val="21"/>
                </w:rPr>
                <w:t>NCT01314313</w:t>
              </w:r>
            </w:hyperlink>
            <w:r>
              <w:rPr>
                <w:rFonts w:ascii="Arial" w:hAnsi="Arial" w:cs="Arial"/>
                <w:color w:val="000000"/>
                <w:sz w:val="21"/>
                <w:szCs w:val="21"/>
              </w:rPr>
              <w:t>.).</w:t>
            </w:r>
          </w:p>
        </w:tc>
      </w:tr>
      <w:tr w:rsidR="008C2101" w:rsidRPr="00387113" w14:paraId="7B028335" w14:textId="77777777" w:rsidTr="00415132">
        <w:tc>
          <w:tcPr>
            <w:tcW w:w="1443" w:type="dxa"/>
          </w:tcPr>
          <w:p w14:paraId="406140F7"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lastRenderedPageBreak/>
              <w:t xml:space="preserve">Study </w:t>
            </w:r>
          </w:p>
        </w:tc>
        <w:tc>
          <w:tcPr>
            <w:tcW w:w="7187" w:type="dxa"/>
          </w:tcPr>
          <w:p w14:paraId="6E061939" w14:textId="77777777" w:rsidR="008C2101" w:rsidRPr="00333882" w:rsidRDefault="008C2101" w:rsidP="00415132">
            <w:pPr>
              <w:rPr>
                <w:rFonts w:ascii="Arial" w:eastAsia="Times New Roman" w:hAnsi="Arial" w:cs="Arial"/>
                <w:b/>
                <w:sz w:val="24"/>
                <w:szCs w:val="24"/>
              </w:rPr>
            </w:pPr>
            <w:r>
              <w:rPr>
                <w:rFonts w:ascii="Arial" w:hAnsi="Arial" w:cs="Arial"/>
                <w:color w:val="000000"/>
                <w:sz w:val="24"/>
                <w:szCs w:val="24"/>
              </w:rPr>
              <w:t xml:space="preserve">RCT </w:t>
            </w:r>
          </w:p>
        </w:tc>
      </w:tr>
      <w:tr w:rsidR="008C2101" w:rsidRPr="00387113" w14:paraId="140A455D" w14:textId="77777777" w:rsidTr="00415132">
        <w:tc>
          <w:tcPr>
            <w:tcW w:w="1443" w:type="dxa"/>
          </w:tcPr>
          <w:p w14:paraId="2A7090DA" w14:textId="77777777" w:rsidR="008C2101" w:rsidRPr="00387113" w:rsidRDefault="008C2101" w:rsidP="00415132">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87" w:type="dxa"/>
          </w:tcPr>
          <w:p w14:paraId="3B71B3C4" w14:textId="77777777" w:rsidR="008C2101" w:rsidRPr="00387113" w:rsidRDefault="008C2101" w:rsidP="00415132">
            <w:pPr>
              <w:pStyle w:val="NormalWeb"/>
              <w:shd w:val="clear" w:color="auto" w:fill="FFFFFF"/>
              <w:spacing w:before="120" w:beforeAutospacing="0" w:after="120" w:afterAutospacing="0"/>
              <w:rPr>
                <w:rFonts w:ascii="Arial" w:hAnsi="Arial" w:cs="Arial"/>
                <w:color w:val="0000FF"/>
                <w:sz w:val="18"/>
                <w:szCs w:val="18"/>
                <w:u w:val="single"/>
              </w:rPr>
            </w:pPr>
            <w:r>
              <w:t xml:space="preserve">Link: </w:t>
            </w:r>
            <w:hyperlink r:id="rId92" w:history="1">
              <w:r>
                <w:rPr>
                  <w:rStyle w:val="Hyperlink"/>
                </w:rPr>
                <w:t>https://www.ncbi.nlm.nih.gov/pubmed/27040324</w:t>
              </w:r>
            </w:hyperlink>
          </w:p>
        </w:tc>
      </w:tr>
      <w:tr w:rsidR="008C2101" w:rsidRPr="00387113" w14:paraId="73A45235" w14:textId="77777777" w:rsidTr="00415132">
        <w:tc>
          <w:tcPr>
            <w:tcW w:w="1443" w:type="dxa"/>
          </w:tcPr>
          <w:p w14:paraId="6913CE7C" w14:textId="77777777" w:rsidR="008C2101" w:rsidRPr="00387113" w:rsidRDefault="008C2101" w:rsidP="00415132">
            <w:pPr>
              <w:rPr>
                <w:rFonts w:ascii="Arial" w:eastAsia="Times New Roman" w:hAnsi="Arial" w:cs="Arial"/>
                <w:b/>
                <w:sz w:val="24"/>
                <w:szCs w:val="24"/>
              </w:rPr>
            </w:pPr>
            <w:r>
              <w:rPr>
                <w:rFonts w:ascii="Arial" w:eastAsia="Times New Roman" w:hAnsi="Arial" w:cs="Arial"/>
                <w:b/>
                <w:sz w:val="24"/>
                <w:szCs w:val="24"/>
              </w:rPr>
              <w:t>PDF</w:t>
            </w:r>
          </w:p>
        </w:tc>
        <w:tc>
          <w:tcPr>
            <w:tcW w:w="7187" w:type="dxa"/>
          </w:tcPr>
          <w:p w14:paraId="37E552C0" w14:textId="77777777" w:rsidR="008C2101" w:rsidRPr="00387113" w:rsidRDefault="008C2101" w:rsidP="00415132">
            <w:pPr>
              <w:rPr>
                <w:rFonts w:ascii="Arial" w:eastAsia="Times New Roman" w:hAnsi="Arial" w:cs="Arial"/>
                <w:b/>
                <w:sz w:val="24"/>
                <w:szCs w:val="24"/>
              </w:rPr>
            </w:pPr>
          </w:p>
        </w:tc>
      </w:tr>
    </w:tbl>
    <w:p w14:paraId="01F2BFE2" w14:textId="77777777" w:rsidR="008C2101" w:rsidRPr="000839FC" w:rsidRDefault="008C2101" w:rsidP="008C2101">
      <w:pPr>
        <w:rPr>
          <w:sz w:val="24"/>
          <w:szCs w:val="24"/>
        </w:rPr>
      </w:pPr>
      <w:r>
        <w:rPr>
          <w:noProof/>
          <w:lang w:val="en-US"/>
        </w:rPr>
        <mc:AlternateContent>
          <mc:Choice Requires="wps">
            <w:drawing>
              <wp:anchor distT="0" distB="0" distL="114300" distR="114300" simplePos="0" relativeHeight="251672576" behindDoc="0" locked="0" layoutInCell="1" allowOverlap="1" wp14:anchorId="58B7E1B2" wp14:editId="215A4408">
                <wp:simplePos x="0" y="0"/>
                <wp:positionH relativeFrom="column">
                  <wp:posOffset>6793865</wp:posOffset>
                </wp:positionH>
                <wp:positionV relativeFrom="paragraph">
                  <wp:posOffset>-537210</wp:posOffset>
                </wp:positionV>
                <wp:extent cx="206629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662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9DC0D"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95pt,-42.3pt" to="697.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" strokecolor="black [3213]"/>
            </w:pict>
          </mc:Fallback>
        </mc:AlternateContent>
      </w:r>
    </w:p>
    <w:p w14:paraId="44A634F4" w14:textId="77777777" w:rsidR="00FF0248" w:rsidRPr="00FF0248" w:rsidRDefault="00FF0248" w:rsidP="00185F2C">
      <w:pPr>
        <w:rPr>
          <w:rFonts w:eastAsia="Times New Roman"/>
          <w:b/>
          <w:bCs/>
          <w:sz w:val="24"/>
          <w:szCs w:val="24"/>
          <w:u w:val="single"/>
        </w:rPr>
      </w:pPr>
    </w:p>
    <w:p w14:paraId="26405949" w14:textId="17DB4A0F" w:rsidR="00F2035D" w:rsidRPr="003A774D" w:rsidRDefault="00F2035D" w:rsidP="003A774D">
      <w:pPr>
        <w:spacing w:line="240" w:lineRule="auto"/>
        <w:sectPr w:rsidR="00F2035D" w:rsidRPr="003A774D">
          <w:pgSz w:w="12240" w:h="15840"/>
          <w:pgMar w:top="1440" w:right="1440" w:bottom="1440" w:left="1440" w:header="0" w:footer="720" w:gutter="0"/>
          <w:pgNumType w:start="1"/>
          <w:cols w:space="720"/>
        </w:sectPr>
      </w:pPr>
    </w:p>
    <w:tbl>
      <w:tblPr>
        <w:tblStyle w:val="a0"/>
        <w:tblpPr w:leftFromText="180" w:rightFromText="180" w:vertAnchor="text" w:horzAnchor="margin" w:tblpXSpec="center" w:tblpY="-1251"/>
        <w:tblW w:w="15140" w:type="dxa"/>
        <w:tblBorders>
          <w:top w:val="nil"/>
          <w:left w:val="nil"/>
          <w:bottom w:val="nil"/>
          <w:right w:val="nil"/>
          <w:insideH w:val="nil"/>
          <w:insideV w:val="nil"/>
        </w:tblBorders>
        <w:tblLayout w:type="fixed"/>
        <w:tblLook w:val="0600" w:firstRow="0" w:lastRow="0" w:firstColumn="0" w:lastColumn="0" w:noHBand="1" w:noVBand="1"/>
      </w:tblPr>
      <w:tblGrid>
        <w:gridCol w:w="1340"/>
        <w:gridCol w:w="1350"/>
        <w:gridCol w:w="1710"/>
        <w:gridCol w:w="1530"/>
        <w:gridCol w:w="4680"/>
        <w:gridCol w:w="4530"/>
      </w:tblGrid>
      <w:tr w:rsidR="00B21F5B" w14:paraId="4293A583" w14:textId="77777777" w:rsidTr="003A6572">
        <w:trPr>
          <w:trHeight w:val="1228"/>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2DA" w14:textId="77777777" w:rsidR="00B21F5B" w:rsidRDefault="00B21F5B" w:rsidP="003A6572">
            <w:pPr>
              <w:widowControl w:val="0"/>
              <w:pBdr>
                <w:top w:val="nil"/>
                <w:left w:val="nil"/>
                <w:bottom w:val="nil"/>
                <w:right w:val="nil"/>
                <w:between w:val="nil"/>
              </w:pBdr>
            </w:pPr>
            <w:r>
              <w:lastRenderedPageBreak/>
              <w:t>Author (Date)</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1F70B" w14:textId="77777777" w:rsidR="00B21F5B" w:rsidRDefault="00B21F5B" w:rsidP="003A6572">
            <w:pPr>
              <w:widowControl w:val="0"/>
              <w:pBdr>
                <w:top w:val="nil"/>
                <w:left w:val="nil"/>
                <w:bottom w:val="nil"/>
                <w:right w:val="nil"/>
                <w:between w:val="nil"/>
              </w:pBdr>
            </w:pPr>
            <w:r>
              <w:t>Level of Evidence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F58F6" w14:textId="5FA1FD34" w:rsidR="00B21F5B" w:rsidRDefault="00B21F5B" w:rsidP="003A6572">
            <w:pPr>
              <w:widowControl w:val="0"/>
              <w:pBdr>
                <w:top w:val="nil"/>
                <w:left w:val="nil"/>
                <w:bottom w:val="nil"/>
                <w:right w:val="nil"/>
                <w:between w:val="nil"/>
              </w:pBdr>
            </w:pPr>
            <w:r>
              <w:t>Sample/Setting</w:t>
            </w:r>
          </w:p>
          <w:p w14:paraId="25B4816D" w14:textId="77777777" w:rsidR="00B21F5B" w:rsidRDefault="00B21F5B" w:rsidP="003A6572">
            <w:pPr>
              <w:widowControl w:val="0"/>
              <w:pBdr>
                <w:top w:val="nil"/>
                <w:left w:val="nil"/>
                <w:bottom w:val="nil"/>
                <w:right w:val="nil"/>
                <w:between w:val="nil"/>
              </w:pBdr>
            </w:pPr>
            <w:r>
              <w:t xml:space="preserve">(# of subjects/ studies, cohort definition </w:t>
            </w:r>
            <w:proofErr w:type="gramStart"/>
            <w:r>
              <w:t>etc. )</w:t>
            </w:r>
            <w:proofErr w:type="gramEnd"/>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D604F2" w14:textId="782A7FE3" w:rsidR="00B21F5B" w:rsidRDefault="00B21F5B" w:rsidP="003A6572">
            <w:pPr>
              <w:widowControl w:val="0"/>
              <w:pBdr>
                <w:top w:val="nil"/>
                <w:left w:val="nil"/>
                <w:bottom w:val="nil"/>
                <w:right w:val="nil"/>
                <w:between w:val="nil"/>
              </w:pBdr>
            </w:pPr>
            <w:r>
              <w:t>Outcome(s) studied</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8834A" w14:textId="77777777" w:rsidR="00B21F5B" w:rsidRDefault="00B21F5B" w:rsidP="003A6572">
            <w:pPr>
              <w:widowControl w:val="0"/>
              <w:pBdr>
                <w:top w:val="nil"/>
                <w:left w:val="nil"/>
                <w:bottom w:val="nil"/>
                <w:right w:val="nil"/>
                <w:between w:val="nil"/>
              </w:pBdr>
            </w:pPr>
            <w:r>
              <w:t>Key Findings</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1A3BF" w14:textId="77777777" w:rsidR="00B21F5B" w:rsidRDefault="00B21F5B" w:rsidP="003A6572">
            <w:pPr>
              <w:widowControl w:val="0"/>
              <w:pBdr>
                <w:top w:val="nil"/>
                <w:left w:val="nil"/>
                <w:bottom w:val="nil"/>
                <w:right w:val="nil"/>
                <w:between w:val="nil"/>
              </w:pBdr>
            </w:pPr>
            <w:r>
              <w:t>Limitations and Biases</w:t>
            </w:r>
          </w:p>
        </w:tc>
      </w:tr>
      <w:tr w:rsidR="00B21F5B" w14:paraId="28470DB0" w14:textId="77777777" w:rsidTr="003A6572">
        <w:trPr>
          <w:trHeight w:val="6949"/>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960D" w14:textId="6FB50C27" w:rsidR="00B21F5B" w:rsidRDefault="00415132" w:rsidP="003A6572">
            <w:pPr>
              <w:widowControl w:val="0"/>
              <w:pBdr>
                <w:top w:val="nil"/>
                <w:left w:val="nil"/>
                <w:bottom w:val="nil"/>
                <w:right w:val="nil"/>
                <w:between w:val="nil"/>
              </w:pBdr>
            </w:pPr>
            <w:r w:rsidRPr="00415132">
              <w:t xml:space="preserve">Singh K, Carson K, Rashid MK, Jayasinghe R, </w:t>
            </w:r>
            <w:proofErr w:type="spellStart"/>
            <w:r w:rsidRPr="00415132">
              <w:t>AlQahtani</w:t>
            </w:r>
            <w:proofErr w:type="spellEnd"/>
            <w:r w:rsidRPr="00415132">
              <w:t xml:space="preserve"> A, Dick, Glover C, </w:t>
            </w:r>
            <w:proofErr w:type="spellStart"/>
            <w:r w:rsidRPr="00415132">
              <w:t>Labinaz</w:t>
            </w:r>
            <w:proofErr w:type="spellEnd"/>
            <w:r w:rsidRPr="00415132">
              <w:t xml:space="preserve"> M </w:t>
            </w:r>
            <w:r w:rsidR="00B21F5B">
              <w:t>(201</w:t>
            </w:r>
            <w:r>
              <w:t>8</w:t>
            </w:r>
            <w:r w:rsidR="00B21F5B">
              <w:t>)</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A2FBD" w14:textId="1E9368F6" w:rsidR="00B21F5B" w:rsidRDefault="00B21F5B" w:rsidP="003A6572">
            <w:pPr>
              <w:widowControl w:val="0"/>
              <w:pBdr>
                <w:top w:val="nil"/>
                <w:left w:val="nil"/>
                <w:bottom w:val="nil"/>
                <w:right w:val="nil"/>
                <w:between w:val="nil"/>
              </w:pBdr>
            </w:pPr>
            <w:r>
              <w:t>Systematic Review</w:t>
            </w:r>
            <w:r w:rsidR="00415132">
              <w:t>/meta-analysis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7363648" w14:textId="1A6B2B7F" w:rsidR="00B21F5B" w:rsidRDefault="00415132" w:rsidP="003A6572">
            <w:pPr>
              <w:widowControl w:val="0"/>
              <w:pBdr>
                <w:top w:val="nil"/>
                <w:left w:val="nil"/>
                <w:bottom w:val="nil"/>
                <w:right w:val="nil"/>
                <w:between w:val="nil"/>
              </w:pBdr>
            </w:pPr>
            <w:r>
              <w:t xml:space="preserve">8 </w:t>
            </w:r>
            <w:r w:rsidR="00E8041A">
              <w:t>studies</w:t>
            </w:r>
            <w:r w:rsidR="00994E89">
              <w:t xml:space="preserve"> included</w:t>
            </w:r>
            <w:r w:rsidR="00E8041A">
              <w:t>,</w:t>
            </w:r>
            <w:r w:rsidR="005B53DE">
              <w:t xml:space="preserve"> with a total of </w:t>
            </w:r>
            <w:r>
              <w:t>4752</w:t>
            </w:r>
            <w:r w:rsidR="005B53DE">
              <w:t xml:space="preserve"> patients</w:t>
            </w:r>
            <w:r w:rsidR="00015B4B">
              <w:t xml:space="preserve">; </w:t>
            </w:r>
            <w:r>
              <w:t>2375 patients undergo TAVI, and 2377 patients undergo SAVR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5CD5315" w14:textId="2B4B6A56" w:rsidR="00B21F5B" w:rsidRDefault="00B21F5B" w:rsidP="003A6572">
            <w:pPr>
              <w:widowControl w:val="0"/>
              <w:pBdr>
                <w:top w:val="nil"/>
                <w:left w:val="nil"/>
                <w:bottom w:val="nil"/>
                <w:right w:val="nil"/>
                <w:between w:val="nil"/>
              </w:pBdr>
            </w:pPr>
            <w:r>
              <w:t>Primary outcome</w:t>
            </w:r>
            <w:r w:rsidR="00415132">
              <w:t>s</w:t>
            </w:r>
            <w:r>
              <w:t>:</w:t>
            </w:r>
          </w:p>
          <w:p w14:paraId="0B3BEC2D" w14:textId="77777777" w:rsidR="00415132" w:rsidRDefault="00415132" w:rsidP="00415132">
            <w:pPr>
              <w:widowControl w:val="0"/>
              <w:pBdr>
                <w:top w:val="nil"/>
                <w:left w:val="nil"/>
                <w:bottom w:val="nil"/>
                <w:right w:val="nil"/>
                <w:between w:val="nil"/>
              </w:pBdr>
            </w:pPr>
            <w:r>
              <w:t>-</w:t>
            </w:r>
            <w:r w:rsidRPr="00415132">
              <w:t>30-day and 12-month mortality rate</w:t>
            </w:r>
          </w:p>
          <w:p w14:paraId="47F2A1D4" w14:textId="77777777" w:rsidR="00415132" w:rsidRDefault="00415132" w:rsidP="00415132">
            <w:pPr>
              <w:widowControl w:val="0"/>
              <w:pBdr>
                <w:top w:val="nil"/>
                <w:left w:val="nil"/>
                <w:bottom w:val="nil"/>
                <w:right w:val="nil"/>
                <w:between w:val="nil"/>
              </w:pBdr>
            </w:pPr>
            <w:r>
              <w:t>-S</w:t>
            </w:r>
            <w:r w:rsidRPr="00415132">
              <w:t>troke events</w:t>
            </w:r>
          </w:p>
          <w:p w14:paraId="3E84ED17" w14:textId="77777777" w:rsidR="00415132" w:rsidRDefault="00415132" w:rsidP="00415132">
            <w:pPr>
              <w:widowControl w:val="0"/>
              <w:pBdr>
                <w:top w:val="nil"/>
                <w:left w:val="nil"/>
                <w:bottom w:val="nil"/>
                <w:right w:val="nil"/>
                <w:between w:val="nil"/>
              </w:pBdr>
            </w:pPr>
            <w:r>
              <w:t>-I</w:t>
            </w:r>
            <w:r w:rsidRPr="00415132">
              <w:t>ncidences of aortic incompetence</w:t>
            </w:r>
          </w:p>
          <w:p w14:paraId="60899A06" w14:textId="4D314CD2" w:rsidR="00415132" w:rsidRDefault="00415132" w:rsidP="00415132">
            <w:pPr>
              <w:widowControl w:val="0"/>
              <w:pBdr>
                <w:top w:val="nil"/>
                <w:left w:val="nil"/>
                <w:bottom w:val="nil"/>
                <w:right w:val="nil"/>
                <w:between w:val="nil"/>
              </w:pBdr>
            </w:pPr>
            <w:r>
              <w:t>-P</w:t>
            </w:r>
            <w:r w:rsidRPr="00415132">
              <w:t>acemaker implantation</w:t>
            </w:r>
          </w:p>
          <w:p w14:paraId="5B9A564B" w14:textId="50F32A4A" w:rsidR="00B21F5B" w:rsidRDefault="00B21F5B" w:rsidP="003A6572">
            <w:pPr>
              <w:widowControl w:val="0"/>
              <w:pBdr>
                <w:top w:val="nil"/>
                <w:left w:val="nil"/>
                <w:bottom w:val="nil"/>
                <w:right w:val="nil"/>
                <w:between w:val="nil"/>
              </w:pBdr>
            </w:pP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33E4A3DB" w14:textId="77777777" w:rsidR="00415132" w:rsidRDefault="00B21F5B" w:rsidP="003A6572">
            <w:pPr>
              <w:widowControl w:val="0"/>
              <w:pBdr>
                <w:top w:val="nil"/>
                <w:left w:val="nil"/>
                <w:bottom w:val="nil"/>
                <w:right w:val="nil"/>
                <w:between w:val="nil"/>
              </w:pBdr>
            </w:pPr>
            <w:r>
              <w:t>-</w:t>
            </w:r>
            <w:r w:rsidR="00415132">
              <w:t>T</w:t>
            </w:r>
            <w:r w:rsidR="00415132" w:rsidRPr="00415132">
              <w:t>ranscatheter aortic valve replacement can be performed successfully with similar mortality rate when compare to surgical aortic valve replacement</w:t>
            </w:r>
          </w:p>
          <w:p w14:paraId="2B6781D9" w14:textId="656ED9C7" w:rsidR="0082597F" w:rsidRDefault="0082597F" w:rsidP="003A6572">
            <w:pPr>
              <w:widowControl w:val="0"/>
              <w:pBdr>
                <w:top w:val="nil"/>
                <w:left w:val="nil"/>
                <w:bottom w:val="nil"/>
                <w:right w:val="nil"/>
                <w:between w:val="nil"/>
              </w:pBdr>
            </w:pPr>
          </w:p>
          <w:p w14:paraId="64A5257A" w14:textId="6F691388" w:rsidR="00415132" w:rsidRDefault="00415132" w:rsidP="00415132">
            <w:pPr>
              <w:widowControl w:val="0"/>
              <w:pBdr>
                <w:top w:val="nil"/>
                <w:left w:val="nil"/>
                <w:bottom w:val="nil"/>
                <w:right w:val="nil"/>
                <w:between w:val="nil"/>
              </w:pBdr>
            </w:pPr>
            <w:r>
              <w:t>-For 30-day mortality rate: 3.5% in TAVR group and 4.6% in SAVR group (not statically significant); for 12-month mortality rate: more than 11% death in both groups</w:t>
            </w:r>
          </w:p>
          <w:p w14:paraId="2D1F2911" w14:textId="77777777" w:rsidR="00415132" w:rsidRDefault="00415132" w:rsidP="00415132">
            <w:pPr>
              <w:widowControl w:val="0"/>
              <w:pBdr>
                <w:top w:val="nil"/>
                <w:left w:val="nil"/>
                <w:bottom w:val="nil"/>
                <w:right w:val="nil"/>
                <w:between w:val="nil"/>
              </w:pBdr>
            </w:pPr>
          </w:p>
          <w:p w14:paraId="2E9BB2DB" w14:textId="6A663E18" w:rsidR="00415132" w:rsidRDefault="00415132" w:rsidP="00415132">
            <w:pPr>
              <w:widowControl w:val="0"/>
              <w:pBdr>
                <w:top w:val="nil"/>
                <w:left w:val="nil"/>
                <w:bottom w:val="nil"/>
                <w:right w:val="nil"/>
                <w:between w:val="nil"/>
              </w:pBdr>
            </w:pPr>
            <w:r>
              <w:t>-There is no significant difference in the stroke events between two groups (4.1% in TAVR group and 4.8% in SAVR group)</w:t>
            </w:r>
          </w:p>
          <w:p w14:paraId="2EABCC1E" w14:textId="77777777" w:rsidR="00415132" w:rsidRDefault="00415132" w:rsidP="00415132">
            <w:pPr>
              <w:widowControl w:val="0"/>
              <w:pBdr>
                <w:top w:val="nil"/>
                <w:left w:val="nil"/>
                <w:bottom w:val="nil"/>
                <w:right w:val="nil"/>
                <w:between w:val="nil"/>
              </w:pBdr>
            </w:pPr>
          </w:p>
          <w:p w14:paraId="68A5A399" w14:textId="0FC2648E" w:rsidR="00415132" w:rsidRPr="00415132" w:rsidRDefault="00415132" w:rsidP="00415132">
            <w:pPr>
              <w:widowControl w:val="0"/>
              <w:pBdr>
                <w:top w:val="nil"/>
                <w:left w:val="nil"/>
                <w:bottom w:val="nil"/>
                <w:right w:val="nil"/>
                <w:between w:val="nil"/>
              </w:pBdr>
              <w:rPr>
                <w:lang w:val="en-US"/>
              </w:rPr>
            </w:pPr>
            <w:r>
              <w:t>-Aortic incompetence is higher in the TAVR group (32%) than SAVR group (4.8%); pacemaker implantation rate is significantly higher in the TAVR group (11.6%) than SAVR group (5.1%)</w:t>
            </w:r>
          </w:p>
          <w:p w14:paraId="5F48DE0E" w14:textId="39D3D765" w:rsidR="00B21F5B" w:rsidRDefault="00B21F5B" w:rsidP="003A6572">
            <w:pPr>
              <w:widowControl w:val="0"/>
              <w:pBdr>
                <w:top w:val="nil"/>
                <w:left w:val="nil"/>
                <w:bottom w:val="nil"/>
                <w:right w:val="nil"/>
                <w:between w:val="nil"/>
              </w:pBdr>
            </w:pP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5462DC22" w14:textId="0F9A407D" w:rsidR="00D067D9" w:rsidRDefault="00654027" w:rsidP="00415132">
            <w:pPr>
              <w:widowControl w:val="0"/>
              <w:pBdr>
                <w:top w:val="nil"/>
                <w:left w:val="nil"/>
                <w:bottom w:val="nil"/>
                <w:right w:val="nil"/>
                <w:between w:val="nil"/>
              </w:pBdr>
            </w:pPr>
            <w:r>
              <w:t>-</w:t>
            </w:r>
            <w:r w:rsidR="00415132">
              <w:t>Do not have patient level</w:t>
            </w:r>
            <w:r w:rsidR="00E43423">
              <w:t xml:space="preserve"> </w:t>
            </w:r>
            <w:r w:rsidR="00415132">
              <w:t>data</w:t>
            </w:r>
            <w:r w:rsidR="00E43423">
              <w:t xml:space="preserve"> </w:t>
            </w:r>
            <w:r w:rsidR="00415132">
              <w:t>and</w:t>
            </w:r>
            <w:r w:rsidR="00E43423">
              <w:t xml:space="preserve"> </w:t>
            </w:r>
            <w:r w:rsidR="00415132">
              <w:t>not</w:t>
            </w:r>
            <w:r w:rsidR="00E43423">
              <w:t xml:space="preserve"> </w:t>
            </w:r>
            <w:r w:rsidR="00415132">
              <w:t>all</w:t>
            </w:r>
            <w:r w:rsidR="00E43423">
              <w:t xml:space="preserve"> </w:t>
            </w:r>
            <w:r w:rsidR="00415132">
              <w:t>of</w:t>
            </w:r>
            <w:r w:rsidR="00E43423">
              <w:t xml:space="preserve"> </w:t>
            </w:r>
            <w:r w:rsidR="00415132">
              <w:t>the</w:t>
            </w:r>
            <w:r w:rsidR="00E43423">
              <w:t xml:space="preserve"> </w:t>
            </w:r>
            <w:r w:rsidR="00415132">
              <w:t>studies</w:t>
            </w:r>
            <w:r w:rsidR="00E43423">
              <w:t xml:space="preserve"> </w:t>
            </w:r>
            <w:r w:rsidR="00415132">
              <w:t>reported</w:t>
            </w:r>
            <w:r w:rsidR="00E43423">
              <w:t xml:space="preserve"> t</w:t>
            </w:r>
            <w:r w:rsidR="00415132">
              <w:t xml:space="preserve">ransapical </w:t>
            </w:r>
            <w:r w:rsidR="00E43423">
              <w:t>a</w:t>
            </w:r>
            <w:r w:rsidR="00415132">
              <w:t>nd</w:t>
            </w:r>
            <w:r w:rsidR="00E43423">
              <w:t xml:space="preserve"> </w:t>
            </w:r>
            <w:r w:rsidR="00415132">
              <w:t>transfemoral</w:t>
            </w:r>
            <w:r w:rsidR="00E43423">
              <w:t xml:space="preserve"> </w:t>
            </w:r>
            <w:r w:rsidR="00415132">
              <w:t>results</w:t>
            </w:r>
            <w:r w:rsidR="00E43423">
              <w:t xml:space="preserve"> </w:t>
            </w:r>
            <w:r w:rsidR="00415132">
              <w:t>separately</w:t>
            </w:r>
            <w:r w:rsidR="00E43423">
              <w:t xml:space="preserve"> </w:t>
            </w:r>
            <w:r w:rsidR="00415132">
              <w:t>for</w:t>
            </w:r>
            <w:r w:rsidR="00E43423">
              <w:t xml:space="preserve"> them </w:t>
            </w:r>
            <w:r w:rsidR="00415132">
              <w:t>to</w:t>
            </w:r>
            <w:r w:rsidR="00E43423">
              <w:t xml:space="preserve"> </w:t>
            </w:r>
            <w:r w:rsidR="00415132">
              <w:t>perform the</w:t>
            </w:r>
            <w:r w:rsidR="00E43423">
              <w:t xml:space="preserve"> </w:t>
            </w:r>
            <w:r w:rsidR="00415132">
              <w:t>sub-group</w:t>
            </w:r>
            <w:r w:rsidR="00E43423">
              <w:t xml:space="preserve"> </w:t>
            </w:r>
            <w:r w:rsidR="00415132">
              <w:t>analysis</w:t>
            </w:r>
          </w:p>
          <w:p w14:paraId="060FF486" w14:textId="77777777" w:rsidR="00642C07" w:rsidRDefault="00642C07" w:rsidP="003A6572">
            <w:pPr>
              <w:widowControl w:val="0"/>
              <w:pBdr>
                <w:top w:val="nil"/>
                <w:left w:val="nil"/>
                <w:bottom w:val="nil"/>
                <w:right w:val="nil"/>
                <w:between w:val="nil"/>
              </w:pBdr>
            </w:pPr>
          </w:p>
          <w:p w14:paraId="5F133501" w14:textId="77777777" w:rsidR="000E28D6" w:rsidRDefault="000E28D6" w:rsidP="003A6572">
            <w:pPr>
              <w:widowControl w:val="0"/>
              <w:pBdr>
                <w:top w:val="nil"/>
                <w:left w:val="nil"/>
                <w:bottom w:val="nil"/>
                <w:right w:val="nil"/>
                <w:between w:val="nil"/>
              </w:pBdr>
            </w:pPr>
            <w:r>
              <w:t>-</w:t>
            </w:r>
            <w:r w:rsidR="00E43423">
              <w:t>In these studies, they combined the results of Edwards SAPIEN and Medtronic Core Valve together for analysis. By combining the two different types of valves may affect the overall mortality, and may can affect the individual complications, such as aortic incompetence and pacemaker implantation rates</w:t>
            </w:r>
          </w:p>
          <w:p w14:paraId="3CE64F59" w14:textId="77777777" w:rsidR="00E43423" w:rsidRDefault="00E43423" w:rsidP="003A6572">
            <w:pPr>
              <w:widowControl w:val="0"/>
              <w:pBdr>
                <w:top w:val="nil"/>
                <w:left w:val="nil"/>
                <w:bottom w:val="nil"/>
                <w:right w:val="nil"/>
                <w:between w:val="nil"/>
              </w:pBdr>
            </w:pPr>
          </w:p>
          <w:p w14:paraId="1A5A4477" w14:textId="77777777" w:rsidR="00E43423" w:rsidRDefault="00E43423" w:rsidP="003A6572">
            <w:pPr>
              <w:widowControl w:val="0"/>
              <w:pBdr>
                <w:top w:val="nil"/>
                <w:left w:val="nil"/>
                <w:bottom w:val="nil"/>
                <w:right w:val="nil"/>
                <w:between w:val="nil"/>
              </w:pBdr>
            </w:pPr>
            <w:r>
              <w:t>-No long-term follow-up is done to confirm the TAVI is as effective as SAVR</w:t>
            </w:r>
          </w:p>
          <w:p w14:paraId="10E9E1C1" w14:textId="77777777" w:rsidR="00E43423" w:rsidRDefault="00E43423" w:rsidP="003A6572">
            <w:pPr>
              <w:widowControl w:val="0"/>
              <w:pBdr>
                <w:top w:val="nil"/>
                <w:left w:val="nil"/>
                <w:bottom w:val="nil"/>
                <w:right w:val="nil"/>
                <w:between w:val="nil"/>
              </w:pBdr>
            </w:pPr>
          </w:p>
          <w:p w14:paraId="789ADE86" w14:textId="548F45EC" w:rsidR="00E43423" w:rsidRDefault="00E43423" w:rsidP="00E43423">
            <w:pPr>
              <w:widowControl w:val="0"/>
              <w:pBdr>
                <w:top w:val="nil"/>
                <w:left w:val="nil"/>
                <w:bottom w:val="nil"/>
                <w:right w:val="nil"/>
                <w:between w:val="nil"/>
              </w:pBdr>
            </w:pPr>
            <w:r>
              <w:t xml:space="preserve">-The impact of mild aortic incompetence and high pacemaker rate on the survival of TAVI </w:t>
            </w:r>
            <w:proofErr w:type="spellStart"/>
            <w:r>
              <w:t>patients</w:t>
            </w:r>
            <w:proofErr w:type="spellEnd"/>
            <w:r>
              <w:t xml:space="preserve"> needs to be assessed before broadening TAVI indications </w:t>
            </w:r>
          </w:p>
          <w:p w14:paraId="4EAB9A30" w14:textId="77865C96" w:rsidR="00E43423" w:rsidRDefault="00E43423" w:rsidP="003A6572">
            <w:pPr>
              <w:widowControl w:val="0"/>
              <w:pBdr>
                <w:top w:val="nil"/>
                <w:left w:val="nil"/>
                <w:bottom w:val="nil"/>
                <w:right w:val="nil"/>
                <w:between w:val="nil"/>
              </w:pBdr>
            </w:pPr>
          </w:p>
        </w:tc>
      </w:tr>
    </w:tbl>
    <w:p w14:paraId="190E1B96" w14:textId="72281C32" w:rsidR="00461876" w:rsidRPr="00180AF1" w:rsidRDefault="00461876" w:rsidP="00184DAF">
      <w:pPr>
        <w:sectPr w:rsidR="00461876" w:rsidRPr="00180AF1" w:rsidSect="003A774D">
          <w:pgSz w:w="15840" w:h="12240" w:orient="landscape"/>
          <w:pgMar w:top="1440" w:right="1440" w:bottom="1440" w:left="1440" w:header="0" w:footer="720" w:gutter="0"/>
          <w:pgNumType w:start="1"/>
          <w:cols w:space="720"/>
          <w:docGrid w:linePitch="299"/>
        </w:sectPr>
      </w:pPr>
    </w:p>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3A6572" w14:paraId="4184FD24" w14:textId="77777777" w:rsidTr="00415132">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7D137E" w14:textId="63ECECD7" w:rsidR="003A6572" w:rsidRDefault="00950A01" w:rsidP="00415132">
            <w:pPr>
              <w:widowControl w:val="0"/>
              <w:pBdr>
                <w:top w:val="nil"/>
                <w:left w:val="nil"/>
                <w:bottom w:val="nil"/>
                <w:right w:val="nil"/>
                <w:between w:val="nil"/>
              </w:pBdr>
            </w:pPr>
            <w:r w:rsidRPr="00950A01">
              <w:lastRenderedPageBreak/>
              <w:t xml:space="preserve">Khan AR, Khan S, Riaz H, </w:t>
            </w:r>
            <w:proofErr w:type="spellStart"/>
            <w:r w:rsidRPr="00950A01">
              <w:t>Luni</w:t>
            </w:r>
            <w:proofErr w:type="spellEnd"/>
            <w:r w:rsidRPr="00950A01">
              <w:t xml:space="preserve"> FK, Simo H, Bin </w:t>
            </w:r>
            <w:proofErr w:type="spellStart"/>
            <w:r w:rsidRPr="00950A01">
              <w:t>Abdulhak</w:t>
            </w:r>
            <w:proofErr w:type="spellEnd"/>
            <w:r w:rsidRPr="00950A01">
              <w:t xml:space="preserve"> A, </w:t>
            </w:r>
            <w:proofErr w:type="spellStart"/>
            <w:r w:rsidRPr="00950A01">
              <w:t>Bavishi</w:t>
            </w:r>
            <w:proofErr w:type="spellEnd"/>
            <w:r w:rsidRPr="00950A01">
              <w:t xml:space="preserve"> C, Flaherty M</w:t>
            </w:r>
            <w:r w:rsidR="003A6572">
              <w:t>. (201</w:t>
            </w:r>
            <w:r>
              <w:t>6</w:t>
            </w:r>
            <w:r w:rsidR="003A6572">
              <w:t>)</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7461A5E8" w14:textId="1A18E4DF" w:rsidR="003A6572" w:rsidRDefault="00950A01" w:rsidP="00415132">
            <w:pPr>
              <w:widowControl w:val="0"/>
              <w:pBdr>
                <w:top w:val="nil"/>
                <w:left w:val="nil"/>
                <w:bottom w:val="nil"/>
                <w:right w:val="nil"/>
                <w:between w:val="nil"/>
              </w:pBdr>
            </w:pPr>
            <w:r w:rsidRPr="00950A01">
              <w:t>Systemic review / Meta-analysis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21F35B6" w14:textId="7F918A86" w:rsidR="003A6572" w:rsidRDefault="003A6572" w:rsidP="008010CB">
            <w:pPr>
              <w:widowControl w:val="0"/>
              <w:pBdr>
                <w:top w:val="nil"/>
                <w:left w:val="nil"/>
                <w:bottom w:val="nil"/>
                <w:right w:val="nil"/>
                <w:between w:val="nil"/>
              </w:pBdr>
            </w:pPr>
            <w:r>
              <w:rPr>
                <w:noProof/>
                <w:lang w:val="en-US"/>
              </w:rPr>
              <mc:AlternateContent>
                <mc:Choice Requires="wps">
                  <w:drawing>
                    <wp:anchor distT="0" distB="0" distL="114300" distR="114300" simplePos="0" relativeHeight="251670528" behindDoc="0" locked="0" layoutInCell="1" allowOverlap="1" wp14:anchorId="25F01C61" wp14:editId="077D87F7">
                      <wp:simplePos x="0" y="0"/>
                      <wp:positionH relativeFrom="column">
                        <wp:posOffset>-2374265</wp:posOffset>
                      </wp:positionH>
                      <wp:positionV relativeFrom="paragraph">
                        <wp:posOffset>-61595</wp:posOffset>
                      </wp:positionV>
                      <wp:extent cx="9465310" cy="8255"/>
                      <wp:effectExtent l="0" t="0" r="21590" b="29845"/>
                      <wp:wrapNone/>
                      <wp:docPr id="3" name="Straight Connector 3"/>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A94ED94" id="Straight Connector 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" strokecolor="black [3213]"/>
                  </w:pict>
                </mc:Fallback>
              </mc:AlternateContent>
            </w:r>
            <w:r w:rsidR="00950A01">
              <w:rPr>
                <w:lang w:val="en-US"/>
              </w:rPr>
              <w:t>7 studies</w:t>
            </w:r>
            <w:r w:rsidR="008010CB">
              <w:t xml:space="preserve"> are included with total of </w:t>
            </w:r>
            <w:r w:rsidR="00950A01">
              <w:t xml:space="preserve">2173 </w:t>
            </w:r>
            <w:r w:rsidR="008010CB">
              <w:t>patients with</w:t>
            </w:r>
            <w:r w:rsidR="00950A01">
              <w:t xml:space="preserve"> aortic stenosis at intermediate surgical risk</w:t>
            </w:r>
            <w:r w:rsidR="008010CB">
              <w:t xml:space="preserve">; </w:t>
            </w:r>
            <w:r w:rsidR="005D4B4D">
              <w:t>1100 patients undergo TAVR and 1073 patients undergo SAVR; 4 studies are multi-center in nature and 2 studies are single center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E4646B2" w14:textId="6DC561DA" w:rsidR="008010CB" w:rsidRDefault="005D4B4D" w:rsidP="008010CB">
            <w:pPr>
              <w:widowControl w:val="0"/>
              <w:pBdr>
                <w:top w:val="nil"/>
                <w:left w:val="nil"/>
                <w:bottom w:val="nil"/>
                <w:right w:val="nil"/>
                <w:between w:val="nil"/>
              </w:pBdr>
            </w:pPr>
            <w:r>
              <w:t>O</w:t>
            </w:r>
            <w:r w:rsidR="008010CB">
              <w:t>utcomes:</w:t>
            </w:r>
          </w:p>
          <w:p w14:paraId="56C00E67" w14:textId="77777777" w:rsidR="005D4B4D" w:rsidRDefault="008010CB" w:rsidP="008010CB">
            <w:pPr>
              <w:widowControl w:val="0"/>
              <w:pBdr>
                <w:top w:val="nil"/>
                <w:left w:val="nil"/>
                <w:bottom w:val="nil"/>
                <w:right w:val="nil"/>
                <w:between w:val="nil"/>
              </w:pBdr>
            </w:pPr>
            <w:r>
              <w:t>-</w:t>
            </w:r>
            <w:r w:rsidR="005D4B4D">
              <w:t>A</w:t>
            </w:r>
            <w:r w:rsidR="005D4B4D" w:rsidRPr="005D4B4D">
              <w:t>ll-cause mortality</w:t>
            </w:r>
          </w:p>
          <w:p w14:paraId="0D794487" w14:textId="77777777" w:rsidR="005D4B4D" w:rsidRDefault="005D4B4D" w:rsidP="008010CB">
            <w:pPr>
              <w:widowControl w:val="0"/>
              <w:pBdr>
                <w:top w:val="nil"/>
                <w:left w:val="nil"/>
                <w:bottom w:val="nil"/>
                <w:right w:val="nil"/>
                <w:between w:val="nil"/>
              </w:pBdr>
            </w:pPr>
            <w:r>
              <w:t>-I</w:t>
            </w:r>
            <w:r w:rsidRPr="005D4B4D">
              <w:t>ncidence of stroke</w:t>
            </w:r>
          </w:p>
          <w:p w14:paraId="2594092E" w14:textId="77777777" w:rsidR="005D4B4D" w:rsidRDefault="005D4B4D" w:rsidP="008010CB">
            <w:pPr>
              <w:widowControl w:val="0"/>
              <w:pBdr>
                <w:top w:val="nil"/>
                <w:left w:val="nil"/>
                <w:bottom w:val="nil"/>
                <w:right w:val="nil"/>
                <w:between w:val="nil"/>
              </w:pBdr>
            </w:pPr>
            <w:r>
              <w:t>-V</w:t>
            </w:r>
            <w:r w:rsidRPr="005D4B4D">
              <w:t>ascular access complications</w:t>
            </w:r>
          </w:p>
          <w:p w14:paraId="214814BB" w14:textId="77777777" w:rsidR="005D4B4D" w:rsidRDefault="005D4B4D" w:rsidP="008010CB">
            <w:pPr>
              <w:widowControl w:val="0"/>
              <w:pBdr>
                <w:top w:val="nil"/>
                <w:left w:val="nil"/>
                <w:bottom w:val="nil"/>
                <w:right w:val="nil"/>
                <w:between w:val="nil"/>
              </w:pBdr>
            </w:pPr>
            <w:r>
              <w:t>-A</w:t>
            </w:r>
            <w:r w:rsidRPr="005D4B4D">
              <w:t>ortic regurgitation</w:t>
            </w:r>
          </w:p>
          <w:p w14:paraId="0150D6D5" w14:textId="77777777" w:rsidR="005D4B4D" w:rsidRDefault="005D4B4D" w:rsidP="008010CB">
            <w:pPr>
              <w:widowControl w:val="0"/>
              <w:pBdr>
                <w:top w:val="nil"/>
                <w:left w:val="nil"/>
                <w:bottom w:val="nil"/>
                <w:right w:val="nil"/>
                <w:between w:val="nil"/>
              </w:pBdr>
            </w:pPr>
            <w:r>
              <w:t>-I</w:t>
            </w:r>
            <w:r w:rsidRPr="005D4B4D">
              <w:t>ncidence of permanent pacemaker implantation</w:t>
            </w:r>
          </w:p>
          <w:p w14:paraId="146A7B78" w14:textId="77777777" w:rsidR="005D4B4D" w:rsidRDefault="005D4B4D" w:rsidP="008010CB">
            <w:pPr>
              <w:widowControl w:val="0"/>
              <w:pBdr>
                <w:top w:val="nil"/>
                <w:left w:val="nil"/>
                <w:bottom w:val="nil"/>
                <w:right w:val="nil"/>
                <w:between w:val="nil"/>
              </w:pBdr>
            </w:pPr>
            <w:r>
              <w:t>-M</w:t>
            </w:r>
            <w:r w:rsidRPr="005D4B4D">
              <w:t>ajor bleeding</w:t>
            </w:r>
          </w:p>
          <w:p w14:paraId="6F27DA68" w14:textId="3DBAE702" w:rsidR="003A6572" w:rsidRDefault="005D4B4D" w:rsidP="008010CB">
            <w:pPr>
              <w:widowControl w:val="0"/>
              <w:pBdr>
                <w:top w:val="nil"/>
                <w:left w:val="nil"/>
                <w:bottom w:val="nil"/>
                <w:right w:val="nil"/>
                <w:between w:val="nil"/>
              </w:pBdr>
            </w:pPr>
            <w:r>
              <w:t>-L</w:t>
            </w:r>
            <w:r w:rsidRPr="005D4B4D">
              <w:t xml:space="preserve">ength of stay in the hospital </w:t>
            </w:r>
          </w:p>
          <w:p w14:paraId="66F2C97B" w14:textId="77777777" w:rsidR="003A6572" w:rsidRDefault="003A6572" w:rsidP="00415132">
            <w:pPr>
              <w:widowControl w:val="0"/>
              <w:pBdr>
                <w:top w:val="nil"/>
                <w:left w:val="nil"/>
                <w:bottom w:val="nil"/>
                <w:right w:val="nil"/>
                <w:between w:val="nil"/>
              </w:pBdr>
            </w:pPr>
          </w:p>
          <w:p w14:paraId="0B285DB6" w14:textId="77777777" w:rsidR="003A6572" w:rsidRDefault="003A6572" w:rsidP="00415132">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04781808" w14:textId="67E34DE7" w:rsidR="009F6BE2" w:rsidRDefault="008010CB" w:rsidP="009F6BE2">
            <w:pPr>
              <w:widowControl w:val="0"/>
            </w:pPr>
            <w:r>
              <w:t>-</w:t>
            </w:r>
            <w:r w:rsidR="009F6BE2" w:rsidRPr="009F6BE2">
              <w:t>TAVR may be an acceptable alternative to SAVR since there is no difference in either short-term</w:t>
            </w:r>
            <w:r w:rsidR="009F6BE2">
              <w:t xml:space="preserve"> mortality (RR, 1.02; 95% CI: 0.63–1.63; P=0.94; I2=0%);</w:t>
            </w:r>
            <w:r w:rsidR="009F6BE2" w:rsidRPr="009F6BE2">
              <w:t xml:space="preserve"> or medium to long-term all-cause mortality</w:t>
            </w:r>
            <w:r w:rsidR="009F6BE2">
              <w:t xml:space="preserve"> (RR, 0.99; 95% CI: 0.81–1.21; P=0.91;</w:t>
            </w:r>
          </w:p>
          <w:p w14:paraId="6224C882" w14:textId="5F2DD166" w:rsidR="008010CB" w:rsidRPr="009F6BE2" w:rsidRDefault="009F6BE2" w:rsidP="009F6BE2">
            <w:pPr>
              <w:widowControl w:val="0"/>
              <w:rPr>
                <w:lang w:val="en-US"/>
              </w:rPr>
            </w:pPr>
            <w:r>
              <w:t>I2=0%)</w:t>
            </w:r>
          </w:p>
          <w:p w14:paraId="382D10C6" w14:textId="77777777" w:rsidR="008010CB" w:rsidRDefault="008010CB" w:rsidP="008010CB">
            <w:pPr>
              <w:widowControl w:val="0"/>
            </w:pPr>
          </w:p>
          <w:p w14:paraId="76EB5DAF" w14:textId="1761293B" w:rsidR="007C40BF" w:rsidRDefault="008010CB" w:rsidP="007C40BF">
            <w:pPr>
              <w:widowControl w:val="0"/>
            </w:pPr>
            <w:r>
              <w:t>-</w:t>
            </w:r>
            <w:r w:rsidR="007C40BF">
              <w:t>There was a suggestion of trend toward an increased risk of stroke between TAVR and SAVR groups but it does not reach statistical significance (RR,</w:t>
            </w:r>
          </w:p>
          <w:p w14:paraId="33E9504D" w14:textId="782936F6" w:rsidR="008010CB" w:rsidRDefault="007C40BF" w:rsidP="007C40BF">
            <w:pPr>
              <w:widowControl w:val="0"/>
            </w:pPr>
            <w:r>
              <w:t>2.96; 95% CI: 0.87–10.09; P=0.08; I2=0%)</w:t>
            </w:r>
          </w:p>
          <w:p w14:paraId="602E6325" w14:textId="6E9E62DF" w:rsidR="007C40BF" w:rsidRDefault="007C40BF" w:rsidP="007C40BF">
            <w:pPr>
              <w:widowControl w:val="0"/>
            </w:pPr>
          </w:p>
          <w:p w14:paraId="02F49226" w14:textId="27A52F1F" w:rsidR="009E6501" w:rsidRPr="009E6501" w:rsidRDefault="007C40BF" w:rsidP="001D12E7">
            <w:pPr>
              <w:widowControl w:val="0"/>
              <w:rPr>
                <w:lang w:val="en-US"/>
              </w:rPr>
            </w:pPr>
            <w:r>
              <w:t>-There is threefold increased incidence of aortic regurgitation in patients after TAVR (RR, 3.59; 95% CI: 2.13–7.19; P&lt;0.00001; I2=2%)</w:t>
            </w:r>
            <w:r w:rsidR="001D12E7">
              <w:t xml:space="preserve">; </w:t>
            </w:r>
            <w:proofErr w:type="spellStart"/>
            <w:r w:rsidR="001D12E7">
              <w:t>t</w:t>
            </w:r>
            <w:r w:rsidR="001D12E7">
              <w:rPr>
                <w:lang w:val="en-US"/>
              </w:rPr>
              <w:t>here</w:t>
            </w:r>
            <w:proofErr w:type="spellEnd"/>
            <w:r w:rsidR="00AE420F">
              <w:rPr>
                <w:lang w:val="en-US"/>
              </w:rPr>
              <w:t xml:space="preserve"> is an increased incidence of permanent pacemaker implantation </w:t>
            </w:r>
            <w:r w:rsidR="00AE420F" w:rsidRPr="00AE420F">
              <w:rPr>
                <w:lang w:val="en-US"/>
              </w:rPr>
              <w:t>(RR, 6.53; 95% CI: 1.91–22.32; P&lt;0.003;</w:t>
            </w:r>
            <w:r w:rsidR="00AE420F">
              <w:rPr>
                <w:lang w:val="en-US"/>
              </w:rPr>
              <w:t xml:space="preserve"> </w:t>
            </w:r>
            <w:r w:rsidR="00AE420F" w:rsidRPr="00AE420F">
              <w:rPr>
                <w:lang w:val="en-US"/>
              </w:rPr>
              <w:t>I2</w:t>
            </w:r>
            <w:r w:rsidR="00AE420F">
              <w:rPr>
                <w:lang w:val="en-US"/>
              </w:rPr>
              <w:t>=</w:t>
            </w:r>
            <w:r w:rsidR="00AE420F" w:rsidRPr="00AE420F">
              <w:rPr>
                <w:lang w:val="en-US"/>
              </w:rPr>
              <w:t>0%)</w:t>
            </w:r>
            <w:r w:rsidR="001D12E7">
              <w:rPr>
                <w:lang w:val="en-US"/>
              </w:rPr>
              <w:t>; t</w:t>
            </w:r>
            <w:r w:rsidR="009E6501" w:rsidRPr="009E6501">
              <w:rPr>
                <w:lang w:val="en-US"/>
              </w:rPr>
              <w:t>here</w:t>
            </w:r>
            <w:r w:rsidR="009E6501">
              <w:rPr>
                <w:lang w:val="en-US"/>
              </w:rPr>
              <w:t xml:space="preserve"> is</w:t>
            </w:r>
            <w:r w:rsidR="009E6501" w:rsidRPr="009E6501">
              <w:rPr>
                <w:lang w:val="en-US"/>
              </w:rPr>
              <w:t xml:space="preserve"> more vascular access</w:t>
            </w:r>
          </w:p>
          <w:p w14:paraId="6B2FD35F" w14:textId="35F0EDFD" w:rsidR="009E6501" w:rsidRPr="004833A5" w:rsidRDefault="009E6501" w:rsidP="009E6501">
            <w:pPr>
              <w:widowControl w:val="0"/>
              <w:pBdr>
                <w:top w:val="nil"/>
                <w:left w:val="nil"/>
                <w:bottom w:val="nil"/>
                <w:right w:val="nil"/>
                <w:between w:val="nil"/>
              </w:pBdr>
              <w:rPr>
                <w:lang w:val="en-US"/>
              </w:rPr>
            </w:pPr>
            <w:r w:rsidRPr="009E6501">
              <w:rPr>
                <w:lang w:val="en-US"/>
              </w:rPr>
              <w:t>complications in patients with TAVR (RR, 3.84; 95%</w:t>
            </w:r>
            <w:r>
              <w:rPr>
                <w:lang w:val="en-US"/>
              </w:rPr>
              <w:t xml:space="preserve"> </w:t>
            </w:r>
            <w:r w:rsidRPr="009E6501">
              <w:rPr>
                <w:lang w:val="en-US"/>
              </w:rPr>
              <w:t>CI: 0.65–22.76; P&lt;0.14; I2</w:t>
            </w:r>
            <w:r>
              <w:rPr>
                <w:lang w:val="en-US"/>
              </w:rPr>
              <w:t>=</w:t>
            </w:r>
            <w:r w:rsidRPr="009E6501">
              <w:rPr>
                <w:lang w:val="en-US"/>
              </w:rPr>
              <w:t>48%)</w:t>
            </w:r>
          </w:p>
          <w:p w14:paraId="17F695DB" w14:textId="0625D72D" w:rsidR="003A6572" w:rsidRPr="004833A5" w:rsidRDefault="003A6572" w:rsidP="00415132">
            <w:pPr>
              <w:widowControl w:val="0"/>
              <w:pBdr>
                <w:top w:val="nil"/>
                <w:left w:val="nil"/>
                <w:bottom w:val="nil"/>
                <w:right w:val="nil"/>
                <w:between w:val="nil"/>
              </w:pBdr>
              <w:rPr>
                <w:lang w:val="en-US"/>
              </w:rPr>
            </w:pP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5E4BDF4" w14:textId="14E362F8" w:rsidR="000C1B86" w:rsidRDefault="003A6572" w:rsidP="00CB586F">
            <w:pPr>
              <w:widowControl w:val="0"/>
              <w:pBdr>
                <w:top w:val="nil"/>
                <w:left w:val="nil"/>
                <w:bottom w:val="nil"/>
                <w:right w:val="nil"/>
                <w:between w:val="nil"/>
              </w:pBdr>
            </w:pPr>
            <w:r w:rsidRPr="009754F5">
              <w:rPr>
                <w:sz w:val="24"/>
                <w:szCs w:val="24"/>
              </w:rPr>
              <w:t>-</w:t>
            </w:r>
            <w:r w:rsidR="00CB586F">
              <w:t xml:space="preserve">Not all observational studies included in the analysis have good methodological quality with New-Castle Ottawa Quality Assessment scale (NOS) score &gt;7; the RCTs lack of blinding, which </w:t>
            </w:r>
            <w:proofErr w:type="spellStart"/>
            <w:r w:rsidR="00CB586F">
              <w:t>mat</w:t>
            </w:r>
            <w:proofErr w:type="spellEnd"/>
            <w:r w:rsidR="00CB586F">
              <w:t xml:space="preserve"> affect outcomes between two groups</w:t>
            </w:r>
          </w:p>
          <w:p w14:paraId="72587279" w14:textId="462C7681" w:rsidR="00CB586F" w:rsidRDefault="00CB586F" w:rsidP="00CB586F">
            <w:pPr>
              <w:widowControl w:val="0"/>
              <w:pBdr>
                <w:top w:val="nil"/>
                <w:left w:val="nil"/>
                <w:bottom w:val="nil"/>
                <w:right w:val="nil"/>
                <w:between w:val="nil"/>
              </w:pBdr>
            </w:pPr>
          </w:p>
          <w:p w14:paraId="32CB1818" w14:textId="12E028D6" w:rsidR="00CB586F" w:rsidRDefault="00CB586F" w:rsidP="00CB586F">
            <w:pPr>
              <w:widowControl w:val="0"/>
              <w:pBdr>
                <w:top w:val="nil"/>
                <w:left w:val="nil"/>
                <w:bottom w:val="nil"/>
                <w:right w:val="nil"/>
                <w:between w:val="nil"/>
              </w:pBdr>
            </w:pPr>
            <w:r>
              <w:t xml:space="preserve">-Differences in the study population and unmeasured confounders may affect results and comparisons of these two groups </w:t>
            </w:r>
          </w:p>
          <w:p w14:paraId="02770092" w14:textId="2A5D9C32" w:rsidR="00CB586F" w:rsidRDefault="00CB586F" w:rsidP="00CB586F">
            <w:pPr>
              <w:widowControl w:val="0"/>
              <w:pBdr>
                <w:top w:val="nil"/>
                <w:left w:val="nil"/>
                <w:bottom w:val="nil"/>
                <w:right w:val="nil"/>
                <w:between w:val="nil"/>
              </w:pBdr>
            </w:pPr>
          </w:p>
          <w:p w14:paraId="643E005F" w14:textId="617E7820" w:rsidR="00CB586F" w:rsidRDefault="00CB586F" w:rsidP="00CB586F">
            <w:pPr>
              <w:widowControl w:val="0"/>
              <w:pBdr>
                <w:top w:val="nil"/>
                <w:left w:val="nil"/>
                <w:bottom w:val="nil"/>
                <w:right w:val="nil"/>
                <w:between w:val="nil"/>
              </w:pBdr>
            </w:pPr>
            <w:r>
              <w:t>-The analysis of rare events is associated with its own shortcomings as only few events can change the overall affect estimate</w:t>
            </w:r>
          </w:p>
          <w:p w14:paraId="5C4171C9" w14:textId="55B71598" w:rsidR="00CB586F" w:rsidRDefault="00CB586F" w:rsidP="00CB586F">
            <w:pPr>
              <w:widowControl w:val="0"/>
              <w:pBdr>
                <w:top w:val="nil"/>
                <w:left w:val="nil"/>
                <w:bottom w:val="nil"/>
                <w:right w:val="nil"/>
                <w:between w:val="nil"/>
              </w:pBdr>
            </w:pPr>
          </w:p>
          <w:p w14:paraId="6BC43F6F" w14:textId="5842038D" w:rsidR="00CB586F" w:rsidRDefault="00CB586F" w:rsidP="00CB586F">
            <w:pPr>
              <w:widowControl w:val="0"/>
              <w:pBdr>
                <w:top w:val="nil"/>
                <w:left w:val="nil"/>
                <w:bottom w:val="nil"/>
                <w:right w:val="nil"/>
                <w:between w:val="nil"/>
              </w:pBdr>
            </w:pPr>
          </w:p>
          <w:p w14:paraId="63582F0D" w14:textId="77777777" w:rsidR="000C1B86" w:rsidRDefault="000C1B86" w:rsidP="000C1B86">
            <w:pPr>
              <w:widowControl w:val="0"/>
              <w:pBdr>
                <w:top w:val="nil"/>
                <w:left w:val="nil"/>
                <w:bottom w:val="nil"/>
                <w:right w:val="nil"/>
                <w:between w:val="nil"/>
              </w:pBdr>
            </w:pPr>
          </w:p>
          <w:p w14:paraId="56C0E7AF" w14:textId="73D9642B" w:rsidR="003A6572" w:rsidRDefault="000C1B86" w:rsidP="000C1B86">
            <w:pPr>
              <w:widowControl w:val="0"/>
              <w:pBdr>
                <w:top w:val="nil"/>
                <w:left w:val="nil"/>
                <w:bottom w:val="nil"/>
                <w:right w:val="nil"/>
                <w:between w:val="nil"/>
              </w:pBdr>
            </w:pPr>
            <w:r>
              <w:t xml:space="preserve"> </w:t>
            </w:r>
          </w:p>
        </w:tc>
      </w:tr>
    </w:tbl>
    <w:p w14:paraId="3C670DBB" w14:textId="77777777" w:rsidR="003A6572" w:rsidRDefault="003A6572" w:rsidP="00CB7C02">
      <w:pPr>
        <w:tabs>
          <w:tab w:val="left" w:pos="3240"/>
        </w:tabs>
      </w:pPr>
    </w:p>
    <w:p w14:paraId="3B9ABF43" w14:textId="3A6D8CF1" w:rsidR="00A076DD" w:rsidRDefault="00B21F5B">
      <w:r>
        <w:rPr>
          <w:noProof/>
          <w:lang w:val="en-US"/>
        </w:rPr>
        <mc:AlternateContent>
          <mc:Choice Requires="wps">
            <w:drawing>
              <wp:anchor distT="0" distB="0" distL="114300" distR="114300" simplePos="0" relativeHeight="251661312" behindDoc="0" locked="0" layoutInCell="1" allowOverlap="1" wp14:anchorId="09A9115A" wp14:editId="4BC0F55E">
                <wp:simplePos x="0" y="0"/>
                <wp:positionH relativeFrom="column">
                  <wp:posOffset>6793865</wp:posOffset>
                </wp:positionH>
                <wp:positionV relativeFrom="paragraph">
                  <wp:posOffset>-537210</wp:posOffset>
                </wp:positionV>
                <wp:extent cx="20662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2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07CD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95pt,-42.3pt" to="697.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" strokecolor="black [3213]"/>
            </w:pict>
          </mc:Fallback>
        </mc:AlternateContent>
      </w:r>
    </w:p>
    <w:p w14:paraId="4267B25B" w14:textId="2DDFFE77" w:rsidR="00A076DD" w:rsidRDefault="00A076DD"/>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B21F5B" w14:paraId="576F078A" w14:textId="77777777" w:rsidTr="00EC5DE4">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3B269" w14:textId="5183CA94" w:rsidR="00B21F5B" w:rsidRDefault="00FE0BAC" w:rsidP="00B21F5B">
            <w:pPr>
              <w:widowControl w:val="0"/>
              <w:pBdr>
                <w:top w:val="nil"/>
                <w:left w:val="nil"/>
                <w:bottom w:val="nil"/>
                <w:right w:val="nil"/>
                <w:between w:val="nil"/>
              </w:pBdr>
            </w:pPr>
            <w:r w:rsidRPr="00FE0BAC">
              <w:lastRenderedPageBreak/>
              <w:t xml:space="preserve">Reardon MJ, Van </w:t>
            </w:r>
            <w:proofErr w:type="spellStart"/>
            <w:r w:rsidRPr="00FE0BAC">
              <w:t>Mieghem</w:t>
            </w:r>
            <w:proofErr w:type="spellEnd"/>
            <w:r w:rsidRPr="00FE0BAC">
              <w:t xml:space="preserve"> NM, </w:t>
            </w:r>
            <w:proofErr w:type="spellStart"/>
            <w:r w:rsidRPr="00FE0BAC">
              <w:t>Popma</w:t>
            </w:r>
            <w:proofErr w:type="spellEnd"/>
            <w:r w:rsidRPr="00FE0BAC">
              <w:t xml:space="preserve"> JJ, Kleiman NS, </w:t>
            </w:r>
            <w:proofErr w:type="spellStart"/>
            <w:r w:rsidRPr="00FE0BAC">
              <w:t>Søndergaard</w:t>
            </w:r>
            <w:proofErr w:type="spellEnd"/>
            <w:r w:rsidRPr="00FE0BAC">
              <w:t xml:space="preserve"> L, Mumtaz M, Adams DH, </w:t>
            </w:r>
            <w:proofErr w:type="spellStart"/>
            <w:r w:rsidRPr="00FE0BAC">
              <w:t>Deeb</w:t>
            </w:r>
            <w:proofErr w:type="spellEnd"/>
            <w:r w:rsidRPr="00FE0BAC">
              <w:t xml:space="preserve"> GM, Maini B, </w:t>
            </w:r>
            <w:proofErr w:type="spellStart"/>
            <w:r w:rsidRPr="00FE0BAC">
              <w:t>Gada</w:t>
            </w:r>
            <w:proofErr w:type="spellEnd"/>
            <w:r w:rsidRPr="00FE0BAC">
              <w:t xml:space="preserve"> H, </w:t>
            </w:r>
            <w:proofErr w:type="spellStart"/>
            <w:r w:rsidRPr="00FE0BAC">
              <w:t>Chetcuti</w:t>
            </w:r>
            <w:proofErr w:type="spellEnd"/>
            <w:r w:rsidRPr="00FE0BAC">
              <w:t xml:space="preserve"> S, Gleason T, Grube E, </w:t>
            </w:r>
            <w:proofErr w:type="spellStart"/>
            <w:r w:rsidRPr="00FE0BAC">
              <w:t>Makkar</w:t>
            </w:r>
            <w:proofErr w:type="spellEnd"/>
            <w:r w:rsidRPr="00FE0BAC">
              <w:t xml:space="preserve"> R, Lee JS, Conte J, </w:t>
            </w:r>
            <w:proofErr w:type="spellStart"/>
            <w:r w:rsidRPr="00FE0BAC">
              <w:t>Vang</w:t>
            </w:r>
            <w:proofErr w:type="spellEnd"/>
            <w:r w:rsidRPr="00FE0BAC">
              <w:t xml:space="preserve"> E, Nguyen H, Chang Y, </w:t>
            </w:r>
            <w:proofErr w:type="spellStart"/>
            <w:r w:rsidRPr="00FE0BAC">
              <w:t>Mugglin</w:t>
            </w:r>
            <w:proofErr w:type="spellEnd"/>
            <w:r w:rsidRPr="00FE0BAC">
              <w:t xml:space="preserve"> AS, </w:t>
            </w:r>
            <w:proofErr w:type="spellStart"/>
            <w:r w:rsidRPr="00FE0BAC">
              <w:t>Serruys</w:t>
            </w:r>
            <w:proofErr w:type="spellEnd"/>
            <w:r w:rsidRPr="00FE0BAC">
              <w:t xml:space="preserve"> PW, </w:t>
            </w:r>
            <w:proofErr w:type="spellStart"/>
            <w:r w:rsidRPr="00FE0BAC">
              <w:t>Kappetein</w:t>
            </w:r>
            <w:proofErr w:type="spellEnd"/>
            <w:r w:rsidRPr="00FE0BAC">
              <w:t xml:space="preserve"> AP; SURTAVI Investigators</w:t>
            </w:r>
            <w:r w:rsidR="00C36F19">
              <w:t xml:space="preserve">. </w:t>
            </w:r>
            <w:r w:rsidR="00B21F5B">
              <w:t>(201</w:t>
            </w:r>
            <w:r>
              <w:t>7</w:t>
            </w:r>
            <w:r w:rsidR="00B21F5B">
              <w:t>)</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1DD01CEB" w14:textId="040207CE" w:rsidR="00B21F5B" w:rsidRDefault="00325F86" w:rsidP="00B21F5B">
            <w:pPr>
              <w:widowControl w:val="0"/>
              <w:pBdr>
                <w:top w:val="nil"/>
                <w:left w:val="nil"/>
                <w:bottom w:val="nil"/>
                <w:right w:val="nil"/>
                <w:between w:val="nil"/>
              </w:pBdr>
            </w:pPr>
            <w:r>
              <w:t>RCT</w:t>
            </w:r>
            <w:r w:rsidR="00322FED">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CD94172" w14:textId="0879D63F" w:rsidR="00EA6356" w:rsidRDefault="00B21F5B" w:rsidP="00E315DE">
            <w:pPr>
              <w:widowControl w:val="0"/>
              <w:pBdr>
                <w:top w:val="nil"/>
                <w:left w:val="nil"/>
                <w:bottom w:val="nil"/>
                <w:right w:val="nil"/>
                <w:between w:val="nil"/>
              </w:pBdr>
              <w:rPr>
                <w:lang w:val="en-US"/>
              </w:rPr>
            </w:pPr>
            <w:r>
              <w:rPr>
                <w:noProof/>
                <w:lang w:val="en-US"/>
              </w:rPr>
              <mc:AlternateContent>
                <mc:Choice Requires="wps">
                  <w:drawing>
                    <wp:anchor distT="0" distB="0" distL="114300" distR="114300" simplePos="0" relativeHeight="251652096" behindDoc="0" locked="0" layoutInCell="1" allowOverlap="1" wp14:anchorId="4475A3F9" wp14:editId="0F885385">
                      <wp:simplePos x="0" y="0"/>
                      <wp:positionH relativeFrom="column">
                        <wp:posOffset>-2374265</wp:posOffset>
                      </wp:positionH>
                      <wp:positionV relativeFrom="paragraph">
                        <wp:posOffset>-61595</wp:posOffset>
                      </wp:positionV>
                      <wp:extent cx="9465310" cy="8255"/>
                      <wp:effectExtent l="0" t="0" r="21590" b="29845"/>
                      <wp:wrapNone/>
                      <wp:docPr id="1" name="Straight Connector 1"/>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D7DEBE" id="Straight Connector 1"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" strokecolor="black [3213]"/>
                  </w:pict>
                </mc:Fallback>
              </mc:AlternateContent>
            </w:r>
            <w:r w:rsidR="00EA6356">
              <w:t>-</w:t>
            </w:r>
            <w:r w:rsidR="00EA6356" w:rsidRPr="00EA6356">
              <w:rPr>
                <w:lang w:val="en-US"/>
              </w:rPr>
              <w:t>Intervention group (TAVR): 864 patients</w:t>
            </w:r>
          </w:p>
          <w:p w14:paraId="451CF731" w14:textId="77777777" w:rsidR="00EA6356" w:rsidRDefault="00EA6356" w:rsidP="00E315DE">
            <w:pPr>
              <w:widowControl w:val="0"/>
              <w:pBdr>
                <w:top w:val="nil"/>
                <w:left w:val="nil"/>
                <w:bottom w:val="nil"/>
                <w:right w:val="nil"/>
                <w:between w:val="nil"/>
              </w:pBdr>
              <w:rPr>
                <w:lang w:val="en-US"/>
              </w:rPr>
            </w:pPr>
          </w:p>
          <w:p w14:paraId="53F234BE" w14:textId="2D1D6C87" w:rsidR="00B21F5B" w:rsidRPr="00EA6356" w:rsidRDefault="00EA6356" w:rsidP="00E315DE">
            <w:pPr>
              <w:widowControl w:val="0"/>
              <w:pBdr>
                <w:top w:val="nil"/>
                <w:left w:val="nil"/>
                <w:bottom w:val="nil"/>
                <w:right w:val="nil"/>
                <w:between w:val="nil"/>
              </w:pBdr>
            </w:pPr>
            <w:r>
              <w:rPr>
                <w:lang w:val="en-US"/>
              </w:rPr>
              <w:t>-C</w:t>
            </w:r>
            <w:r w:rsidRPr="00EA6356">
              <w:rPr>
                <w:lang w:val="en-US"/>
              </w:rPr>
              <w:t>ontrol group (SAVR): 796 patients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E04D0FE" w14:textId="73CC7FA4" w:rsidR="004833A5" w:rsidRDefault="00B21F5B" w:rsidP="002B253E">
            <w:pPr>
              <w:widowControl w:val="0"/>
              <w:pBdr>
                <w:top w:val="nil"/>
                <w:left w:val="nil"/>
                <w:bottom w:val="nil"/>
                <w:right w:val="nil"/>
                <w:between w:val="nil"/>
              </w:pBdr>
            </w:pPr>
            <w:r>
              <w:t xml:space="preserve"> </w:t>
            </w:r>
            <w:r w:rsidR="0026634D">
              <w:t>Primary o</w:t>
            </w:r>
            <w:r w:rsidR="002B253E">
              <w:t>utcomes:</w:t>
            </w:r>
          </w:p>
          <w:p w14:paraId="3B702A3C" w14:textId="77777777" w:rsidR="002B253E" w:rsidRDefault="002B253E" w:rsidP="002B253E">
            <w:pPr>
              <w:widowControl w:val="0"/>
              <w:pBdr>
                <w:top w:val="nil"/>
                <w:left w:val="nil"/>
                <w:bottom w:val="nil"/>
                <w:right w:val="nil"/>
                <w:between w:val="nil"/>
              </w:pBdr>
            </w:pPr>
            <w:r>
              <w:t>-M</w:t>
            </w:r>
            <w:r w:rsidRPr="002B253E">
              <w:t>ortality rate</w:t>
            </w:r>
          </w:p>
          <w:p w14:paraId="52C392F6" w14:textId="0749B343" w:rsidR="002B253E" w:rsidRDefault="002B253E" w:rsidP="002B253E">
            <w:pPr>
              <w:widowControl w:val="0"/>
              <w:pBdr>
                <w:top w:val="nil"/>
                <w:left w:val="nil"/>
                <w:bottom w:val="nil"/>
                <w:right w:val="nil"/>
                <w:between w:val="nil"/>
              </w:pBdr>
            </w:pPr>
            <w:r>
              <w:t>-R</w:t>
            </w:r>
            <w:r w:rsidRPr="002B253E">
              <w:t>isk of stroke</w:t>
            </w:r>
          </w:p>
          <w:p w14:paraId="316ECE68" w14:textId="02F1470C" w:rsidR="0026634D" w:rsidRDefault="0026634D" w:rsidP="002B253E">
            <w:pPr>
              <w:widowControl w:val="0"/>
              <w:pBdr>
                <w:top w:val="nil"/>
                <w:left w:val="nil"/>
                <w:bottom w:val="nil"/>
                <w:right w:val="nil"/>
                <w:between w:val="nil"/>
              </w:pBdr>
            </w:pPr>
          </w:p>
          <w:p w14:paraId="7D3F53F9" w14:textId="26F30395" w:rsidR="0026634D" w:rsidRDefault="0026634D" w:rsidP="002B253E">
            <w:pPr>
              <w:widowControl w:val="0"/>
              <w:pBdr>
                <w:top w:val="nil"/>
                <w:left w:val="nil"/>
                <w:bottom w:val="nil"/>
                <w:right w:val="nil"/>
                <w:between w:val="nil"/>
              </w:pBdr>
            </w:pPr>
            <w:r>
              <w:t>Secondary outcomes:</w:t>
            </w:r>
          </w:p>
          <w:p w14:paraId="5B6189E2" w14:textId="77777777" w:rsidR="002B253E" w:rsidRDefault="002B253E" w:rsidP="002B253E">
            <w:pPr>
              <w:widowControl w:val="0"/>
              <w:pBdr>
                <w:top w:val="nil"/>
                <w:left w:val="nil"/>
                <w:bottom w:val="nil"/>
                <w:right w:val="nil"/>
                <w:between w:val="nil"/>
              </w:pBdr>
            </w:pPr>
            <w:r>
              <w:t>-A</w:t>
            </w:r>
            <w:r w:rsidRPr="002B253E">
              <w:t>ortic regurgitation</w:t>
            </w:r>
          </w:p>
          <w:p w14:paraId="0570A7CB" w14:textId="77777777" w:rsidR="002B253E" w:rsidRDefault="002B253E" w:rsidP="002B253E">
            <w:pPr>
              <w:widowControl w:val="0"/>
              <w:pBdr>
                <w:top w:val="nil"/>
                <w:left w:val="nil"/>
                <w:bottom w:val="nil"/>
                <w:right w:val="nil"/>
                <w:between w:val="nil"/>
              </w:pBdr>
            </w:pPr>
            <w:r>
              <w:t>-P</w:t>
            </w:r>
            <w:r w:rsidRPr="002B253E">
              <w:t>acemaker implantation</w:t>
            </w:r>
          </w:p>
          <w:p w14:paraId="194798BE" w14:textId="77777777" w:rsidR="002B253E" w:rsidRDefault="002B253E" w:rsidP="002B253E">
            <w:pPr>
              <w:widowControl w:val="0"/>
              <w:pBdr>
                <w:top w:val="nil"/>
                <w:left w:val="nil"/>
                <w:bottom w:val="nil"/>
                <w:right w:val="nil"/>
                <w:between w:val="nil"/>
              </w:pBdr>
            </w:pPr>
            <w:r>
              <w:t>-T</w:t>
            </w:r>
            <w:r w:rsidRPr="002B253E">
              <w:t>ransfusion requirement</w:t>
            </w:r>
          </w:p>
          <w:p w14:paraId="572657CE" w14:textId="77777777" w:rsidR="002B253E" w:rsidRDefault="002B253E" w:rsidP="002B253E">
            <w:pPr>
              <w:widowControl w:val="0"/>
              <w:pBdr>
                <w:top w:val="nil"/>
                <w:left w:val="nil"/>
                <w:bottom w:val="nil"/>
                <w:right w:val="nil"/>
                <w:between w:val="nil"/>
              </w:pBdr>
            </w:pPr>
            <w:r>
              <w:t>-</w:t>
            </w:r>
            <w:proofErr w:type="spellStart"/>
            <w:r w:rsidRPr="002B253E">
              <w:t>Afib</w:t>
            </w:r>
            <w:proofErr w:type="spellEnd"/>
          </w:p>
          <w:p w14:paraId="56B8F0CA" w14:textId="31C90ECF" w:rsidR="002B253E" w:rsidRDefault="002B253E" w:rsidP="002B253E">
            <w:pPr>
              <w:widowControl w:val="0"/>
              <w:pBdr>
                <w:top w:val="nil"/>
                <w:left w:val="nil"/>
                <w:bottom w:val="nil"/>
                <w:right w:val="nil"/>
                <w:between w:val="nil"/>
              </w:pBdr>
            </w:pPr>
            <w:r>
              <w:t>-K</w:t>
            </w:r>
            <w:r w:rsidRPr="002B253E">
              <w:t>idney injury</w:t>
            </w:r>
          </w:p>
          <w:p w14:paraId="5522BF91" w14:textId="77777777" w:rsidR="00B21F5B" w:rsidRDefault="00B21F5B" w:rsidP="00B21F5B">
            <w:pPr>
              <w:widowControl w:val="0"/>
              <w:pBdr>
                <w:top w:val="nil"/>
                <w:left w:val="nil"/>
                <w:bottom w:val="nil"/>
                <w:right w:val="nil"/>
                <w:between w:val="nil"/>
              </w:pBdr>
            </w:pPr>
          </w:p>
          <w:p w14:paraId="1CC78887" w14:textId="388029A8" w:rsidR="00B21F5B" w:rsidRDefault="00B21F5B" w:rsidP="00B21F5B">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31089E18" w14:textId="0C65793F" w:rsidR="00093D1C" w:rsidRDefault="00B21F5B" w:rsidP="00093D1C">
            <w:pPr>
              <w:widowControl w:val="0"/>
              <w:pBdr>
                <w:top w:val="nil"/>
                <w:left w:val="nil"/>
                <w:bottom w:val="nil"/>
                <w:right w:val="nil"/>
                <w:between w:val="nil"/>
              </w:pBdr>
            </w:pPr>
            <w:r>
              <w:t xml:space="preserve"> -</w:t>
            </w:r>
            <w:r w:rsidR="00043AF2" w:rsidRPr="00043AF2">
              <w:t>TAVR is a statistically noninferior alternative to surgery with respect to death from any cause or disabling stroke</w:t>
            </w:r>
          </w:p>
          <w:p w14:paraId="7018077F" w14:textId="64E47691" w:rsidR="00043AF2" w:rsidRDefault="00043AF2" w:rsidP="00093D1C">
            <w:pPr>
              <w:widowControl w:val="0"/>
              <w:pBdr>
                <w:top w:val="nil"/>
                <w:left w:val="nil"/>
                <w:bottom w:val="nil"/>
                <w:right w:val="nil"/>
                <w:between w:val="nil"/>
              </w:pBdr>
            </w:pPr>
          </w:p>
          <w:p w14:paraId="54A4704A" w14:textId="2BE91970" w:rsidR="0026634D" w:rsidRDefault="00043AF2" w:rsidP="0026634D">
            <w:pPr>
              <w:widowControl w:val="0"/>
              <w:pBdr>
                <w:top w:val="nil"/>
                <w:left w:val="nil"/>
                <w:bottom w:val="nil"/>
                <w:right w:val="nil"/>
                <w:between w:val="nil"/>
              </w:pBdr>
            </w:pPr>
            <w:r>
              <w:t>-</w:t>
            </w:r>
            <w:r w:rsidR="0026634D">
              <w:t>At 24 months, the rate of death from any cause is 11.4% in the TAVR group and 11.6% in the surgery group</w:t>
            </w:r>
          </w:p>
          <w:p w14:paraId="2BA57404" w14:textId="6007869C" w:rsidR="00043AF2" w:rsidRPr="004833A5" w:rsidRDefault="0026634D" w:rsidP="0026634D">
            <w:pPr>
              <w:widowControl w:val="0"/>
              <w:pBdr>
                <w:top w:val="nil"/>
                <w:left w:val="nil"/>
                <w:bottom w:val="nil"/>
                <w:right w:val="nil"/>
                <w:between w:val="nil"/>
              </w:pBdr>
              <w:rPr>
                <w:lang w:val="en-US"/>
              </w:rPr>
            </w:pPr>
            <w:r>
              <w:t>(95% credible interval for difference, −3.8 to 3.3%); the rate of disabling stroke was also similar in the two groups</w:t>
            </w:r>
          </w:p>
          <w:p w14:paraId="5C28A9D1" w14:textId="77777777" w:rsidR="00B21F5B" w:rsidRDefault="00B21F5B" w:rsidP="004833A5">
            <w:pPr>
              <w:widowControl w:val="0"/>
              <w:pBdr>
                <w:top w:val="nil"/>
                <w:left w:val="nil"/>
                <w:bottom w:val="nil"/>
                <w:right w:val="nil"/>
                <w:between w:val="nil"/>
              </w:pBdr>
              <w:rPr>
                <w:lang w:val="en-US"/>
              </w:rPr>
            </w:pPr>
          </w:p>
          <w:p w14:paraId="6AE168CE" w14:textId="69DCAA72" w:rsidR="00287792" w:rsidRPr="004833A5" w:rsidRDefault="00287792" w:rsidP="004833A5">
            <w:pPr>
              <w:widowControl w:val="0"/>
              <w:pBdr>
                <w:top w:val="nil"/>
                <w:left w:val="nil"/>
                <w:bottom w:val="nil"/>
                <w:right w:val="nil"/>
                <w:between w:val="nil"/>
              </w:pBdr>
              <w:rPr>
                <w:lang w:val="en-US"/>
              </w:rPr>
            </w:pPr>
            <w:r>
              <w:rPr>
                <w:lang w:val="en-US"/>
              </w:rPr>
              <w:t>-</w:t>
            </w:r>
            <w:r w:rsidRPr="00287792">
              <w:rPr>
                <w:lang w:val="en-US"/>
              </w:rPr>
              <w:t xml:space="preserve">Kidney injury, </w:t>
            </w:r>
            <w:proofErr w:type="spellStart"/>
            <w:r w:rsidRPr="00287792">
              <w:rPr>
                <w:lang w:val="en-US"/>
              </w:rPr>
              <w:t>afib</w:t>
            </w:r>
            <w:proofErr w:type="spellEnd"/>
            <w:r w:rsidRPr="00287792">
              <w:rPr>
                <w:lang w:val="en-US"/>
              </w:rPr>
              <w:t>, major vascular complications, and permanent pacemaker implantation are more common in TAVR group; and transfusions are more common in the SAVR group</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17C1BBF" w14:textId="2DBD1ACA" w:rsidR="0024293C" w:rsidRDefault="004379C2" w:rsidP="0024293C">
            <w:pPr>
              <w:widowControl w:val="0"/>
              <w:pBdr>
                <w:top w:val="nil"/>
                <w:left w:val="nil"/>
                <w:bottom w:val="nil"/>
                <w:right w:val="nil"/>
                <w:between w:val="nil"/>
              </w:pBdr>
            </w:pPr>
            <w:r w:rsidRPr="009754F5">
              <w:rPr>
                <w:sz w:val="24"/>
                <w:szCs w:val="24"/>
              </w:rPr>
              <w:t>-</w:t>
            </w:r>
            <w:r w:rsidRPr="009754F5">
              <w:t xml:space="preserve">For the participants, </w:t>
            </w:r>
            <w:r w:rsidR="00B5631E">
              <w:t xml:space="preserve">there are more </w:t>
            </w:r>
            <w:r w:rsidR="00F74363">
              <w:t>patients in TAVR groups, because a relatively high frequency of unplanned withdrawals occurred in the surgery group</w:t>
            </w:r>
          </w:p>
          <w:p w14:paraId="4AB97978" w14:textId="4875D260" w:rsidR="00F74363" w:rsidRDefault="00F74363" w:rsidP="0024293C">
            <w:pPr>
              <w:widowControl w:val="0"/>
              <w:pBdr>
                <w:top w:val="nil"/>
                <w:left w:val="nil"/>
                <w:bottom w:val="nil"/>
                <w:right w:val="nil"/>
                <w:between w:val="nil"/>
              </w:pBdr>
            </w:pPr>
          </w:p>
          <w:p w14:paraId="1DF43FAB" w14:textId="63AE851F" w:rsidR="00F74363" w:rsidRDefault="00F74363" w:rsidP="00F74363">
            <w:pPr>
              <w:widowControl w:val="0"/>
              <w:pBdr>
                <w:top w:val="nil"/>
                <w:left w:val="nil"/>
                <w:bottom w:val="nil"/>
                <w:right w:val="nil"/>
                <w:between w:val="nil"/>
              </w:pBdr>
            </w:pPr>
            <w:r>
              <w:t>-Cannot identify differences in</w:t>
            </w:r>
          </w:p>
          <w:p w14:paraId="3E3B32ED" w14:textId="77777777" w:rsidR="00F74363" w:rsidRDefault="00F74363" w:rsidP="00F74363">
            <w:pPr>
              <w:widowControl w:val="0"/>
              <w:pBdr>
                <w:top w:val="nil"/>
                <w:left w:val="nil"/>
                <w:bottom w:val="nil"/>
                <w:right w:val="nil"/>
                <w:between w:val="nil"/>
              </w:pBdr>
            </w:pPr>
            <w:r>
              <w:t>baseline demographic characteristics among the</w:t>
            </w:r>
          </w:p>
          <w:p w14:paraId="001D8398" w14:textId="34A91C41" w:rsidR="00F74363" w:rsidRDefault="00F74363" w:rsidP="00F74363">
            <w:pPr>
              <w:widowControl w:val="0"/>
              <w:pBdr>
                <w:top w:val="nil"/>
                <w:left w:val="nil"/>
                <w:bottom w:val="nil"/>
                <w:right w:val="nil"/>
                <w:between w:val="nil"/>
              </w:pBdr>
            </w:pPr>
            <w:r>
              <w:t>patients who undergo the assigned surgery</w:t>
            </w:r>
          </w:p>
          <w:p w14:paraId="36154210" w14:textId="199FAB67" w:rsidR="00F74363" w:rsidRDefault="00F74363" w:rsidP="00F74363">
            <w:pPr>
              <w:widowControl w:val="0"/>
              <w:pBdr>
                <w:top w:val="nil"/>
                <w:left w:val="nil"/>
                <w:bottom w:val="nil"/>
                <w:right w:val="nil"/>
                <w:between w:val="nil"/>
              </w:pBdr>
            </w:pPr>
            <w:r>
              <w:t>and those who did not</w:t>
            </w:r>
          </w:p>
          <w:p w14:paraId="1D7F505B" w14:textId="77777777" w:rsidR="00F74363" w:rsidRDefault="00F74363" w:rsidP="00F74363">
            <w:pPr>
              <w:widowControl w:val="0"/>
              <w:pBdr>
                <w:top w:val="nil"/>
                <w:left w:val="nil"/>
                <w:bottom w:val="nil"/>
                <w:right w:val="nil"/>
                <w:between w:val="nil"/>
              </w:pBdr>
            </w:pPr>
          </w:p>
          <w:p w14:paraId="787A393B" w14:textId="41079E5A" w:rsidR="00F74363" w:rsidRDefault="00F74363" w:rsidP="00F74363">
            <w:pPr>
              <w:widowControl w:val="0"/>
              <w:pBdr>
                <w:top w:val="nil"/>
                <w:left w:val="nil"/>
                <w:bottom w:val="nil"/>
                <w:right w:val="nil"/>
                <w:between w:val="nil"/>
              </w:pBdr>
            </w:pPr>
            <w:r>
              <w:t>-No long-term</w:t>
            </w:r>
          </w:p>
          <w:p w14:paraId="0BEA50E1" w14:textId="6A682F00" w:rsidR="00F74363" w:rsidRDefault="00F74363" w:rsidP="00F74363">
            <w:pPr>
              <w:widowControl w:val="0"/>
              <w:pBdr>
                <w:top w:val="nil"/>
                <w:left w:val="nil"/>
                <w:bottom w:val="nil"/>
                <w:right w:val="nil"/>
                <w:between w:val="nil"/>
              </w:pBdr>
            </w:pPr>
            <w:r>
              <w:t xml:space="preserve">follow-up, a 24-month end-point analysis </w:t>
            </w:r>
            <w:r w:rsidR="00FD7E60">
              <w:t xml:space="preserve">cannot </w:t>
            </w:r>
            <w:proofErr w:type="gramStart"/>
            <w:r>
              <w:t>provides</w:t>
            </w:r>
            <w:proofErr w:type="gramEnd"/>
            <w:r w:rsidR="00FD7E60">
              <w:t xml:space="preserve"> </w:t>
            </w:r>
            <w:r>
              <w:t>complete information about</w:t>
            </w:r>
          </w:p>
          <w:p w14:paraId="372D7333" w14:textId="77777777" w:rsidR="00F74363" w:rsidRDefault="00F74363" w:rsidP="00F74363">
            <w:pPr>
              <w:widowControl w:val="0"/>
              <w:pBdr>
                <w:top w:val="nil"/>
                <w:left w:val="nil"/>
                <w:bottom w:val="nil"/>
                <w:right w:val="nil"/>
                <w:between w:val="nil"/>
              </w:pBdr>
            </w:pPr>
            <w:r>
              <w:t>the life cycle of TAVR as compared with surgical</w:t>
            </w:r>
          </w:p>
          <w:p w14:paraId="0D497DE2" w14:textId="5144D7C4" w:rsidR="00B21F5B" w:rsidRDefault="00F74363" w:rsidP="00F74363">
            <w:pPr>
              <w:widowControl w:val="0"/>
              <w:pBdr>
                <w:top w:val="nil"/>
                <w:left w:val="nil"/>
                <w:bottom w:val="nil"/>
                <w:right w:val="nil"/>
                <w:between w:val="nil"/>
              </w:pBdr>
            </w:pPr>
            <w:proofErr w:type="spellStart"/>
            <w:r>
              <w:t>bioprostheses</w:t>
            </w:r>
            <w:proofErr w:type="spellEnd"/>
          </w:p>
        </w:tc>
      </w:tr>
    </w:tbl>
    <w:p w14:paraId="61F9D800" w14:textId="5E96774B" w:rsidR="00A076DD" w:rsidRDefault="00A076DD"/>
    <w:p w14:paraId="6453CCE0" w14:textId="7DE78E41" w:rsidR="00A076DD" w:rsidRDefault="00A076DD"/>
    <w:p w14:paraId="37494E7F" w14:textId="125533C8" w:rsidR="00A076DD" w:rsidRDefault="00A076DD"/>
    <w:p w14:paraId="092A2106" w14:textId="4A41D2C3" w:rsidR="00B04B7A" w:rsidRDefault="00B04B7A"/>
    <w:p w14:paraId="5A3F6C0A" w14:textId="4E20965F" w:rsidR="0049270C" w:rsidRDefault="0049270C"/>
    <w:p w14:paraId="53359313" w14:textId="49583491" w:rsidR="0049270C" w:rsidRDefault="0049270C"/>
    <w:tbl>
      <w:tblPr>
        <w:tblStyle w:val="a0"/>
        <w:tblpPr w:leftFromText="180" w:rightFromText="180" w:vertAnchor="text" w:horzAnchor="margin" w:tblpXSpec="center" w:tblpY="-1251"/>
        <w:tblW w:w="15140" w:type="dxa"/>
        <w:tblBorders>
          <w:top w:val="nil"/>
          <w:left w:val="nil"/>
          <w:bottom w:val="nil"/>
          <w:right w:val="nil"/>
          <w:insideH w:val="nil"/>
          <w:insideV w:val="nil"/>
        </w:tblBorders>
        <w:tblLayout w:type="fixed"/>
        <w:tblLook w:val="0600" w:firstRow="0" w:lastRow="0" w:firstColumn="0" w:lastColumn="0" w:noHBand="1" w:noVBand="1"/>
      </w:tblPr>
      <w:tblGrid>
        <w:gridCol w:w="1340"/>
        <w:gridCol w:w="1350"/>
        <w:gridCol w:w="1710"/>
        <w:gridCol w:w="1530"/>
        <w:gridCol w:w="4680"/>
        <w:gridCol w:w="4530"/>
      </w:tblGrid>
      <w:tr w:rsidR="0049270C" w14:paraId="34BDE06A" w14:textId="77777777" w:rsidTr="00D36E1B">
        <w:trPr>
          <w:trHeight w:val="1228"/>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FFC3F" w14:textId="77777777" w:rsidR="0049270C" w:rsidRDefault="0049270C" w:rsidP="00D36E1B">
            <w:pPr>
              <w:widowControl w:val="0"/>
              <w:pBdr>
                <w:top w:val="nil"/>
                <w:left w:val="nil"/>
                <w:bottom w:val="nil"/>
                <w:right w:val="nil"/>
                <w:between w:val="nil"/>
              </w:pBdr>
            </w:pPr>
            <w:r>
              <w:lastRenderedPageBreak/>
              <w:t>Author (Date)</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1CB4A3" w14:textId="77777777" w:rsidR="0049270C" w:rsidRDefault="0049270C" w:rsidP="00D36E1B">
            <w:pPr>
              <w:widowControl w:val="0"/>
              <w:pBdr>
                <w:top w:val="nil"/>
                <w:left w:val="nil"/>
                <w:bottom w:val="nil"/>
                <w:right w:val="nil"/>
                <w:between w:val="nil"/>
              </w:pBdr>
            </w:pPr>
            <w:r>
              <w:t>Level of Evidence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4A8A17" w14:textId="77777777" w:rsidR="0049270C" w:rsidRDefault="0049270C" w:rsidP="00D36E1B">
            <w:pPr>
              <w:widowControl w:val="0"/>
              <w:pBdr>
                <w:top w:val="nil"/>
                <w:left w:val="nil"/>
                <w:bottom w:val="nil"/>
                <w:right w:val="nil"/>
                <w:between w:val="nil"/>
              </w:pBdr>
            </w:pPr>
            <w:r>
              <w:t>Sample/Setting</w:t>
            </w:r>
          </w:p>
          <w:p w14:paraId="2EA059AA" w14:textId="77777777" w:rsidR="0049270C" w:rsidRDefault="0049270C" w:rsidP="00D36E1B">
            <w:pPr>
              <w:widowControl w:val="0"/>
              <w:pBdr>
                <w:top w:val="nil"/>
                <w:left w:val="nil"/>
                <w:bottom w:val="nil"/>
                <w:right w:val="nil"/>
                <w:between w:val="nil"/>
              </w:pBdr>
            </w:pPr>
            <w:r>
              <w:t xml:space="preserve">(# of subjects/ studies, cohort definition </w:t>
            </w:r>
            <w:proofErr w:type="gramStart"/>
            <w:r>
              <w:t>etc. )</w:t>
            </w:r>
            <w:proofErr w:type="gramEnd"/>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9CA945" w14:textId="77777777" w:rsidR="0049270C" w:rsidRDefault="0049270C" w:rsidP="00D36E1B">
            <w:pPr>
              <w:widowControl w:val="0"/>
              <w:pBdr>
                <w:top w:val="nil"/>
                <w:left w:val="nil"/>
                <w:bottom w:val="nil"/>
                <w:right w:val="nil"/>
                <w:between w:val="nil"/>
              </w:pBdr>
            </w:pPr>
            <w:r>
              <w:t>Outcome(s) studied</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16A618" w14:textId="77777777" w:rsidR="0049270C" w:rsidRDefault="0049270C" w:rsidP="00D36E1B">
            <w:pPr>
              <w:widowControl w:val="0"/>
              <w:pBdr>
                <w:top w:val="nil"/>
                <w:left w:val="nil"/>
                <w:bottom w:val="nil"/>
                <w:right w:val="nil"/>
                <w:between w:val="nil"/>
              </w:pBdr>
            </w:pPr>
            <w:r>
              <w:t>Key Findings</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EE9B05" w14:textId="77777777" w:rsidR="0049270C" w:rsidRDefault="0049270C" w:rsidP="00D36E1B">
            <w:pPr>
              <w:widowControl w:val="0"/>
              <w:pBdr>
                <w:top w:val="nil"/>
                <w:left w:val="nil"/>
                <w:bottom w:val="nil"/>
                <w:right w:val="nil"/>
                <w:between w:val="nil"/>
              </w:pBdr>
            </w:pPr>
            <w:r>
              <w:t>Limitations and Biases</w:t>
            </w:r>
          </w:p>
        </w:tc>
      </w:tr>
      <w:tr w:rsidR="0049270C" w14:paraId="0B10FEBB" w14:textId="77777777" w:rsidTr="00D36E1B">
        <w:trPr>
          <w:trHeight w:val="6949"/>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714ED" w14:textId="355989BB" w:rsidR="0049270C" w:rsidRDefault="009E019D" w:rsidP="00D36E1B">
            <w:pPr>
              <w:widowControl w:val="0"/>
              <w:pBdr>
                <w:top w:val="nil"/>
                <w:left w:val="nil"/>
                <w:bottom w:val="nil"/>
                <w:right w:val="nil"/>
                <w:between w:val="nil"/>
              </w:pBdr>
            </w:pPr>
            <w:proofErr w:type="spellStart"/>
            <w:r w:rsidRPr="009E019D">
              <w:t>Thourani</w:t>
            </w:r>
            <w:proofErr w:type="spellEnd"/>
            <w:r w:rsidRPr="009E019D">
              <w:t xml:space="preserve"> VH, </w:t>
            </w:r>
            <w:proofErr w:type="spellStart"/>
            <w:r w:rsidRPr="009E019D">
              <w:t>Kodali</w:t>
            </w:r>
            <w:proofErr w:type="spellEnd"/>
            <w:r w:rsidRPr="009E019D">
              <w:t xml:space="preserve"> S, </w:t>
            </w:r>
            <w:proofErr w:type="spellStart"/>
            <w:r w:rsidRPr="009E019D">
              <w:t>Makkar</w:t>
            </w:r>
            <w:proofErr w:type="spellEnd"/>
            <w:r w:rsidR="00DB52D0">
              <w:t xml:space="preserve">, </w:t>
            </w:r>
            <w:r w:rsidRPr="009E019D">
              <w:t xml:space="preserve">Herrmann HC, Williams M, </w:t>
            </w:r>
            <w:proofErr w:type="spellStart"/>
            <w:r w:rsidRPr="009E019D">
              <w:t>Babaliaros</w:t>
            </w:r>
            <w:proofErr w:type="spellEnd"/>
            <w:r w:rsidRPr="009E019D">
              <w:t xml:space="preserve"> V, Kapadia</w:t>
            </w:r>
            <w:r>
              <w:t xml:space="preserve">, </w:t>
            </w:r>
            <w:proofErr w:type="spellStart"/>
            <w:r w:rsidRPr="009E019D">
              <w:t>Whisenant</w:t>
            </w:r>
            <w:proofErr w:type="spellEnd"/>
            <w:r w:rsidRPr="009E019D">
              <w:t xml:space="preserve"> BK, LG, Webb JG, Moses JW, Mack MJ, Miller DC, Smith CR, D'Agostino RB Jr, Leon MB. </w:t>
            </w:r>
            <w:r w:rsidR="0049270C">
              <w:t>(201</w:t>
            </w:r>
            <w:r>
              <w:t>6</w:t>
            </w:r>
            <w:r w:rsidR="0049270C">
              <w:t>)</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CAC0CE" w14:textId="041F60E3" w:rsidR="0049270C" w:rsidRDefault="00166089" w:rsidP="00D36E1B">
            <w:pPr>
              <w:widowControl w:val="0"/>
              <w:pBdr>
                <w:top w:val="nil"/>
                <w:left w:val="nil"/>
                <w:bottom w:val="nil"/>
                <w:right w:val="nil"/>
                <w:between w:val="nil"/>
              </w:pBdr>
            </w:pPr>
            <w:r>
              <w:t xml:space="preserve">Observational study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35390A6" w14:textId="784A7686" w:rsidR="0049270C" w:rsidRDefault="00E46307" w:rsidP="00D36E1B">
            <w:pPr>
              <w:widowControl w:val="0"/>
              <w:pBdr>
                <w:top w:val="nil"/>
                <w:left w:val="nil"/>
                <w:bottom w:val="nil"/>
                <w:right w:val="nil"/>
                <w:between w:val="nil"/>
              </w:pBdr>
            </w:pPr>
            <w:r>
              <w:t xml:space="preserve">963 </w:t>
            </w:r>
            <w:r w:rsidR="00EF119D">
              <w:t>intermediate-risk patients at 51 sites in the USA and Canada get TVAR</w:t>
            </w:r>
            <w:r>
              <w:t xml:space="preserve">; 747 patients with surgical valve replacement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7E12D35" w14:textId="77777777" w:rsidR="0049270C" w:rsidRDefault="0049270C" w:rsidP="00D36E1B">
            <w:pPr>
              <w:widowControl w:val="0"/>
              <w:pBdr>
                <w:top w:val="nil"/>
                <w:left w:val="nil"/>
                <w:bottom w:val="nil"/>
                <w:right w:val="nil"/>
                <w:between w:val="nil"/>
              </w:pBdr>
            </w:pPr>
            <w:r>
              <w:t>Primary outcomes:</w:t>
            </w:r>
          </w:p>
          <w:p w14:paraId="6A9882DF" w14:textId="7448771F" w:rsidR="0049270C" w:rsidRDefault="0049270C" w:rsidP="008E3EFE">
            <w:pPr>
              <w:widowControl w:val="0"/>
              <w:pBdr>
                <w:top w:val="nil"/>
                <w:left w:val="nil"/>
                <w:bottom w:val="nil"/>
                <w:right w:val="nil"/>
                <w:between w:val="nil"/>
              </w:pBdr>
            </w:pPr>
            <w:r>
              <w:t>-</w:t>
            </w:r>
            <w:r w:rsidR="008E3EFE">
              <w:t>All cause mortality</w:t>
            </w:r>
          </w:p>
          <w:p w14:paraId="6C0D0CC3" w14:textId="5C1DB26F" w:rsidR="008E3EFE" w:rsidRDefault="008E3EFE" w:rsidP="008E3EFE">
            <w:pPr>
              <w:widowControl w:val="0"/>
              <w:pBdr>
                <w:top w:val="nil"/>
                <w:left w:val="nil"/>
                <w:bottom w:val="nil"/>
                <w:right w:val="nil"/>
                <w:between w:val="nil"/>
              </w:pBdr>
            </w:pPr>
            <w:r>
              <w:t>-Strokes</w:t>
            </w:r>
          </w:p>
          <w:p w14:paraId="7A5321F7" w14:textId="1DAA55E3" w:rsidR="008E3EFE" w:rsidRDefault="008E3EFE" w:rsidP="008E3EFE">
            <w:pPr>
              <w:widowControl w:val="0"/>
              <w:pBdr>
                <w:top w:val="nil"/>
                <w:left w:val="nil"/>
                <w:bottom w:val="nil"/>
                <w:right w:val="nil"/>
                <w:between w:val="nil"/>
              </w:pBdr>
            </w:pPr>
            <w:r>
              <w:t xml:space="preserve">-Incidence of moderate or severe aortic regurgitation </w:t>
            </w:r>
          </w:p>
          <w:p w14:paraId="2266800A" w14:textId="77777777" w:rsidR="0049270C" w:rsidRDefault="0049270C" w:rsidP="00D36E1B">
            <w:pPr>
              <w:widowControl w:val="0"/>
              <w:pBdr>
                <w:top w:val="nil"/>
                <w:left w:val="nil"/>
                <w:bottom w:val="nil"/>
                <w:right w:val="nil"/>
                <w:between w:val="nil"/>
              </w:pBdr>
            </w:pPr>
          </w:p>
          <w:p w14:paraId="1CEA90F6" w14:textId="77777777" w:rsidR="008E3EFE" w:rsidRDefault="008E3EFE" w:rsidP="00D36E1B">
            <w:pPr>
              <w:widowControl w:val="0"/>
              <w:pBdr>
                <w:top w:val="nil"/>
                <w:left w:val="nil"/>
                <w:bottom w:val="nil"/>
                <w:right w:val="nil"/>
                <w:between w:val="nil"/>
              </w:pBdr>
            </w:pPr>
            <w:r>
              <w:t>Secondary outcomes:</w:t>
            </w:r>
          </w:p>
          <w:p w14:paraId="77E18CB6" w14:textId="49553C94" w:rsidR="008E3EFE" w:rsidRDefault="008E3EFE" w:rsidP="00D36E1B">
            <w:pPr>
              <w:widowControl w:val="0"/>
              <w:pBdr>
                <w:top w:val="nil"/>
                <w:left w:val="nil"/>
                <w:bottom w:val="nil"/>
                <w:right w:val="nil"/>
                <w:between w:val="nil"/>
              </w:pBdr>
            </w:pPr>
            <w:r>
              <w:t xml:space="preserve">-Length of hospital stay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85DB3F" w14:textId="0BEF5675" w:rsidR="0049270C" w:rsidRDefault="0049270C" w:rsidP="00D36E1B">
            <w:pPr>
              <w:widowControl w:val="0"/>
              <w:pBdr>
                <w:top w:val="nil"/>
                <w:left w:val="nil"/>
                <w:bottom w:val="nil"/>
                <w:right w:val="nil"/>
                <w:between w:val="nil"/>
              </w:pBdr>
            </w:pPr>
            <w:r>
              <w:t>-</w:t>
            </w:r>
            <w:r w:rsidR="008E3EFE" w:rsidRPr="008E3EFE">
              <w:t>TAVR</w:t>
            </w:r>
            <w:r w:rsidR="008E3EFE">
              <w:t xml:space="preserve"> </w:t>
            </w:r>
            <w:r w:rsidR="008E3EFE" w:rsidRPr="008E3EFE">
              <w:t>in intermediate-risk patients with severe aortic stenosis is associated with low mortality, strokes, and regurgitation at 1 year</w:t>
            </w:r>
          </w:p>
          <w:p w14:paraId="2A38A1D5" w14:textId="77777777" w:rsidR="0049270C" w:rsidRDefault="0049270C" w:rsidP="00D36E1B">
            <w:pPr>
              <w:widowControl w:val="0"/>
              <w:pBdr>
                <w:top w:val="nil"/>
                <w:left w:val="nil"/>
                <w:bottom w:val="nil"/>
                <w:right w:val="nil"/>
                <w:between w:val="nil"/>
              </w:pBdr>
            </w:pPr>
          </w:p>
          <w:p w14:paraId="0639C8A8" w14:textId="4444514A" w:rsidR="0079758D" w:rsidRDefault="0049270C" w:rsidP="0079758D">
            <w:pPr>
              <w:widowControl w:val="0"/>
              <w:pBdr>
                <w:top w:val="nil"/>
                <w:left w:val="nil"/>
                <w:bottom w:val="nil"/>
                <w:right w:val="nil"/>
                <w:between w:val="nil"/>
              </w:pBdr>
            </w:pPr>
            <w:r>
              <w:t>-</w:t>
            </w:r>
            <w:r w:rsidR="0079758D">
              <w:t>TAVR is superior to surgery for the composite endpoint (weighted difference of proportions –9·2%, 95% CI –13·0 to –5·4; p&lt;0·0001), and for the individual outcomes of death (–5·2%, –8·0 to –2·4; p= 0·0003) and</w:t>
            </w:r>
          </w:p>
          <w:p w14:paraId="59A526B8" w14:textId="3BCE4826" w:rsidR="0049270C" w:rsidRDefault="0079758D" w:rsidP="0079758D">
            <w:pPr>
              <w:widowControl w:val="0"/>
              <w:pBdr>
                <w:top w:val="nil"/>
                <w:left w:val="nil"/>
                <w:bottom w:val="nil"/>
                <w:right w:val="nil"/>
                <w:between w:val="nil"/>
              </w:pBdr>
            </w:pPr>
            <w:r>
              <w:t>stroke (–3·5%, –5·9 to –1·1; p=0·0038)</w:t>
            </w:r>
          </w:p>
          <w:p w14:paraId="2FCB4AFB" w14:textId="77777777" w:rsidR="0049270C" w:rsidRDefault="0049270C" w:rsidP="00D36E1B">
            <w:pPr>
              <w:widowControl w:val="0"/>
              <w:pBdr>
                <w:top w:val="nil"/>
                <w:left w:val="nil"/>
                <w:bottom w:val="nil"/>
                <w:right w:val="nil"/>
                <w:between w:val="nil"/>
              </w:pBdr>
            </w:pPr>
          </w:p>
          <w:p w14:paraId="4B1E3A6E" w14:textId="17362663" w:rsidR="0049270C" w:rsidRDefault="0049270C" w:rsidP="0079758D">
            <w:pPr>
              <w:widowControl w:val="0"/>
              <w:pBdr>
                <w:top w:val="nil"/>
                <w:left w:val="nil"/>
                <w:bottom w:val="nil"/>
                <w:right w:val="nil"/>
                <w:between w:val="nil"/>
              </w:pBdr>
            </w:pPr>
            <w:r>
              <w:t>-</w:t>
            </w:r>
            <w:r w:rsidR="0079758D">
              <w:t>The median postoperative length of hospital stay was shorter in the TAVR cohort than in the surgical cohort (4 days [range 1·0–122·0] vs 9 days [1·0–77·0]) and a higher percentage of patients went home after the procedure (912 [85%] vs 436 [46%])</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61B47210" w14:textId="156AA6DB" w:rsidR="0049270C" w:rsidRDefault="0049270C" w:rsidP="00D36E1B">
            <w:pPr>
              <w:widowControl w:val="0"/>
              <w:pBdr>
                <w:top w:val="nil"/>
                <w:left w:val="nil"/>
                <w:bottom w:val="nil"/>
                <w:right w:val="nil"/>
                <w:between w:val="nil"/>
              </w:pBdr>
            </w:pPr>
            <w:r>
              <w:t>-</w:t>
            </w:r>
            <w:r w:rsidR="008E3EFE">
              <w:t xml:space="preserve">Patient baseline characteristics are different from two groups. Patients in TAVR group are more frequently male and have more frequent oxygen-dependent COPD; and patients in the SAVR group have higher median STS scores, lower mean gradients and left ventricular fractions, and have more frequent moderate or severe mitral regurgitation, these differences in the baseline can affect analysis </w:t>
            </w:r>
          </w:p>
          <w:p w14:paraId="6288C36D" w14:textId="77777777" w:rsidR="0049270C" w:rsidRDefault="0049270C" w:rsidP="00D36E1B">
            <w:pPr>
              <w:widowControl w:val="0"/>
              <w:pBdr>
                <w:top w:val="nil"/>
                <w:left w:val="nil"/>
                <w:bottom w:val="nil"/>
                <w:right w:val="nil"/>
                <w:between w:val="nil"/>
              </w:pBdr>
            </w:pPr>
          </w:p>
          <w:p w14:paraId="33BE10DA" w14:textId="4E5DBE2B" w:rsidR="0049270C" w:rsidRDefault="0049270C" w:rsidP="002B6664">
            <w:pPr>
              <w:widowControl w:val="0"/>
              <w:pBdr>
                <w:top w:val="nil"/>
                <w:left w:val="nil"/>
                <w:bottom w:val="nil"/>
                <w:right w:val="nil"/>
                <w:between w:val="nil"/>
              </w:pBdr>
            </w:pPr>
            <w:r>
              <w:t>-</w:t>
            </w:r>
            <w:r w:rsidR="002B6664">
              <w:t>It is not a randomized trial and relevant confounders may not be represented in the risk-adjustment process, which can</w:t>
            </w:r>
            <w:r w:rsidR="002B6664" w:rsidRPr="002B6664">
              <w:t xml:space="preserve"> influence the results</w:t>
            </w:r>
          </w:p>
          <w:p w14:paraId="7D555AAC" w14:textId="4E847DA2" w:rsidR="002B6664" w:rsidRDefault="002B6664" w:rsidP="002B6664">
            <w:pPr>
              <w:widowControl w:val="0"/>
              <w:pBdr>
                <w:top w:val="nil"/>
                <w:left w:val="nil"/>
                <w:bottom w:val="nil"/>
                <w:right w:val="nil"/>
                <w:between w:val="nil"/>
              </w:pBdr>
            </w:pPr>
          </w:p>
          <w:p w14:paraId="4BD48126" w14:textId="7D10E39F" w:rsidR="002B6664" w:rsidRDefault="002B6664" w:rsidP="002B6664">
            <w:pPr>
              <w:widowControl w:val="0"/>
              <w:pBdr>
                <w:top w:val="nil"/>
                <w:left w:val="nil"/>
                <w:bottom w:val="nil"/>
                <w:right w:val="nil"/>
                <w:between w:val="nil"/>
              </w:pBdr>
            </w:pPr>
          </w:p>
          <w:p w14:paraId="70A87EAF" w14:textId="77777777" w:rsidR="0049270C" w:rsidRDefault="0049270C" w:rsidP="002B6664">
            <w:pPr>
              <w:widowControl w:val="0"/>
              <w:pBdr>
                <w:top w:val="nil"/>
                <w:left w:val="nil"/>
                <w:bottom w:val="nil"/>
                <w:right w:val="nil"/>
                <w:between w:val="nil"/>
              </w:pBdr>
            </w:pPr>
          </w:p>
        </w:tc>
      </w:tr>
    </w:tbl>
    <w:p w14:paraId="57E57165" w14:textId="183C1DEA" w:rsidR="0049270C" w:rsidRDefault="0049270C"/>
    <w:p w14:paraId="18BC128A" w14:textId="77777777" w:rsidR="0049270C" w:rsidRDefault="0049270C"/>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B04B7A" w14:paraId="658789FA" w14:textId="77777777" w:rsidTr="00AC70F3">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3DDFF" w14:textId="44FE0385" w:rsidR="00B04B7A" w:rsidRDefault="00CB5F2B" w:rsidP="00AC70F3">
            <w:pPr>
              <w:widowControl w:val="0"/>
              <w:pBdr>
                <w:top w:val="nil"/>
                <w:left w:val="nil"/>
                <w:bottom w:val="nil"/>
                <w:right w:val="nil"/>
                <w:between w:val="nil"/>
              </w:pBdr>
            </w:pPr>
            <w:r w:rsidRPr="00CB5F2B">
              <w:rPr>
                <w:noProof/>
              </w:rPr>
              <w:lastRenderedPageBreak/>
              <w:t>Leon MB, Smith CR, Mack MJ, Makkar RR, Svensson LG, Kodali SK, Thourani VH, Tuzcu EM, Miller DC, Herrmann HC, Doshi D, Cohen DJ, Pichard AD, Moses JW, Trento A, Brown DL, Fearon WF, Pibarot P, Hahn RT, Jaber WA, Anderson WN, Alu MC, Webb JG; PARTNER 2 Investigators</w:t>
            </w:r>
            <w:r w:rsidR="00B04B7A">
              <w:t xml:space="preserve"> (201</w:t>
            </w:r>
            <w:r>
              <w:t>6</w:t>
            </w:r>
            <w:r w:rsidR="00B04B7A">
              <w:t>)</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60B85A13" w14:textId="73762D1E" w:rsidR="00B04B7A" w:rsidRDefault="005C15AE" w:rsidP="00AC70F3">
            <w:pPr>
              <w:widowControl w:val="0"/>
              <w:pBdr>
                <w:top w:val="nil"/>
                <w:left w:val="nil"/>
                <w:bottom w:val="nil"/>
                <w:right w:val="nil"/>
                <w:between w:val="nil"/>
              </w:pBdr>
            </w:pPr>
            <w:r>
              <w:t>RCT</w:t>
            </w:r>
            <w:r w:rsidR="00B04B7A">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B646DF6" w14:textId="0F58935B" w:rsidR="00B04B7A" w:rsidRDefault="00B04B7A" w:rsidP="00B04B7A">
            <w:pPr>
              <w:widowControl w:val="0"/>
              <w:pBdr>
                <w:top w:val="nil"/>
                <w:left w:val="nil"/>
                <w:bottom w:val="nil"/>
                <w:right w:val="nil"/>
                <w:between w:val="nil"/>
              </w:pBdr>
            </w:pPr>
            <w:r>
              <w:rPr>
                <w:noProof/>
                <w:lang w:val="en-US"/>
              </w:rPr>
              <mc:AlternateContent>
                <mc:Choice Requires="wps">
                  <w:drawing>
                    <wp:anchor distT="0" distB="0" distL="114300" distR="114300" simplePos="0" relativeHeight="251668480" behindDoc="0" locked="0" layoutInCell="1" allowOverlap="1" wp14:anchorId="1BC52373" wp14:editId="74EDAE44">
                      <wp:simplePos x="0" y="0"/>
                      <wp:positionH relativeFrom="column">
                        <wp:posOffset>-2374265</wp:posOffset>
                      </wp:positionH>
                      <wp:positionV relativeFrom="paragraph">
                        <wp:posOffset>-61595</wp:posOffset>
                      </wp:positionV>
                      <wp:extent cx="9465310" cy="8255"/>
                      <wp:effectExtent l="0" t="0" r="21590" b="29845"/>
                      <wp:wrapNone/>
                      <wp:docPr id="5" name="Straight Connector 5"/>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19D6BDC" id="Straight Connector 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" strokecolor="black [3213]"/>
                  </w:pict>
                </mc:Fallback>
              </mc:AlternateContent>
            </w:r>
            <w:r w:rsidR="007073EC">
              <w:t xml:space="preserve">2032 patients in total; 1011 patients assigned to TAVR, and 1021 to surgery </w:t>
            </w:r>
          </w:p>
          <w:p w14:paraId="519ECC9B" w14:textId="5148F7D3" w:rsidR="00B04B7A" w:rsidRDefault="00B04B7A" w:rsidP="00AC70F3">
            <w:pPr>
              <w:widowControl w:val="0"/>
              <w:pBdr>
                <w:top w:val="nil"/>
                <w:left w:val="nil"/>
                <w:bottom w:val="nil"/>
                <w:right w:val="nil"/>
                <w:between w:val="nil"/>
              </w:pBd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8F5EB78" w14:textId="7F6E002E" w:rsidR="00B04B7A" w:rsidRDefault="007073EC" w:rsidP="00B04B7A">
            <w:pPr>
              <w:widowControl w:val="0"/>
              <w:pBdr>
                <w:top w:val="nil"/>
                <w:left w:val="nil"/>
                <w:bottom w:val="nil"/>
                <w:right w:val="nil"/>
                <w:between w:val="nil"/>
              </w:pBdr>
            </w:pPr>
            <w:r>
              <w:t>Primary o</w:t>
            </w:r>
            <w:r w:rsidR="00254891">
              <w:t>utcomes:</w:t>
            </w:r>
          </w:p>
          <w:p w14:paraId="3D724601" w14:textId="31F466C9" w:rsidR="00254891" w:rsidRDefault="00254891" w:rsidP="00B04B7A">
            <w:pPr>
              <w:widowControl w:val="0"/>
              <w:pBdr>
                <w:top w:val="nil"/>
                <w:left w:val="nil"/>
                <w:bottom w:val="nil"/>
                <w:right w:val="nil"/>
                <w:between w:val="nil"/>
              </w:pBdr>
            </w:pPr>
            <w:r>
              <w:t>-</w:t>
            </w:r>
            <w:r w:rsidR="007073EC">
              <w:t>All causes of mortality rate</w:t>
            </w:r>
          </w:p>
          <w:p w14:paraId="0817F614" w14:textId="10D3A98B" w:rsidR="007073EC" w:rsidRDefault="007073EC" w:rsidP="00B04B7A">
            <w:pPr>
              <w:widowControl w:val="0"/>
              <w:pBdr>
                <w:top w:val="nil"/>
                <w:left w:val="nil"/>
                <w:bottom w:val="nil"/>
                <w:right w:val="nil"/>
                <w:between w:val="nil"/>
              </w:pBdr>
            </w:pPr>
            <w:r>
              <w:t>-Disabling strokes</w:t>
            </w:r>
          </w:p>
          <w:p w14:paraId="0D581BA1" w14:textId="0828AFC8" w:rsidR="00254891" w:rsidRDefault="00254891" w:rsidP="00B04B7A">
            <w:pPr>
              <w:widowControl w:val="0"/>
              <w:pBdr>
                <w:top w:val="nil"/>
                <w:left w:val="nil"/>
                <w:bottom w:val="nil"/>
                <w:right w:val="nil"/>
                <w:between w:val="nil"/>
              </w:pBdr>
            </w:pPr>
          </w:p>
          <w:p w14:paraId="1BEC394A" w14:textId="512D5A69" w:rsidR="00254891" w:rsidRDefault="00254891" w:rsidP="00B04B7A">
            <w:pPr>
              <w:widowControl w:val="0"/>
              <w:pBdr>
                <w:top w:val="nil"/>
                <w:left w:val="nil"/>
                <w:bottom w:val="nil"/>
                <w:right w:val="nil"/>
                <w:between w:val="nil"/>
              </w:pBdr>
            </w:pPr>
            <w:r>
              <w:t>Secondary outcomes:</w:t>
            </w:r>
          </w:p>
          <w:p w14:paraId="028C5A16" w14:textId="7B7F3503" w:rsidR="00254891" w:rsidRDefault="00254891" w:rsidP="007073EC">
            <w:pPr>
              <w:widowControl w:val="0"/>
              <w:pBdr>
                <w:top w:val="nil"/>
                <w:left w:val="nil"/>
                <w:bottom w:val="nil"/>
                <w:right w:val="nil"/>
                <w:between w:val="nil"/>
              </w:pBdr>
            </w:pPr>
            <w:r>
              <w:t>-</w:t>
            </w:r>
            <w:r w:rsidR="0003793E">
              <w:t xml:space="preserve">Vascular complications </w:t>
            </w:r>
          </w:p>
          <w:p w14:paraId="5A219EF0" w14:textId="23FBE7E5" w:rsidR="0003793E" w:rsidRDefault="0003793E" w:rsidP="007073EC">
            <w:pPr>
              <w:widowControl w:val="0"/>
              <w:pBdr>
                <w:top w:val="nil"/>
                <w:left w:val="nil"/>
                <w:bottom w:val="nil"/>
                <w:right w:val="nil"/>
                <w:between w:val="nil"/>
              </w:pBdr>
            </w:pPr>
            <w:r>
              <w:t>-Life-threatening bleeding</w:t>
            </w:r>
          </w:p>
          <w:p w14:paraId="11FC09F8" w14:textId="0151FA59" w:rsidR="0003793E" w:rsidRDefault="0003793E" w:rsidP="007073EC">
            <w:pPr>
              <w:widowControl w:val="0"/>
              <w:pBdr>
                <w:top w:val="nil"/>
                <w:left w:val="nil"/>
                <w:bottom w:val="nil"/>
                <w:right w:val="nil"/>
                <w:between w:val="nil"/>
              </w:pBdr>
            </w:pPr>
            <w:r>
              <w:t>-Acute kidney injury</w:t>
            </w:r>
          </w:p>
          <w:p w14:paraId="40FDD97C" w14:textId="40C4C769" w:rsidR="0003793E" w:rsidRDefault="0003793E" w:rsidP="007073EC">
            <w:pPr>
              <w:widowControl w:val="0"/>
              <w:pBdr>
                <w:top w:val="nil"/>
                <w:left w:val="nil"/>
                <w:bottom w:val="nil"/>
                <w:right w:val="nil"/>
                <w:between w:val="nil"/>
              </w:pBdr>
            </w:pPr>
            <w:r>
              <w:t xml:space="preserve">-New onset of </w:t>
            </w:r>
            <w:proofErr w:type="spellStart"/>
            <w:r>
              <w:t>Afib</w:t>
            </w:r>
            <w:proofErr w:type="spellEnd"/>
          </w:p>
          <w:p w14:paraId="5822F118" w14:textId="069E8AD8" w:rsidR="0003793E" w:rsidRDefault="0003793E" w:rsidP="007073EC">
            <w:pPr>
              <w:widowControl w:val="0"/>
              <w:pBdr>
                <w:top w:val="nil"/>
                <w:left w:val="nil"/>
                <w:bottom w:val="nil"/>
                <w:right w:val="nil"/>
                <w:between w:val="nil"/>
              </w:pBdr>
            </w:pPr>
            <w:r>
              <w:t xml:space="preserve">-Repeat hospitalizations </w:t>
            </w:r>
          </w:p>
          <w:p w14:paraId="0B412796" w14:textId="0ECAAAA9" w:rsidR="0003793E" w:rsidRDefault="0003793E" w:rsidP="007073EC">
            <w:pPr>
              <w:widowControl w:val="0"/>
              <w:pBdr>
                <w:top w:val="nil"/>
                <w:left w:val="nil"/>
                <w:bottom w:val="nil"/>
                <w:right w:val="nil"/>
                <w:between w:val="nil"/>
              </w:pBdr>
            </w:pPr>
            <w:r>
              <w:t>-The needed for permanent pacemakers</w:t>
            </w:r>
          </w:p>
          <w:p w14:paraId="1001D6A9" w14:textId="36E58697" w:rsidR="0003793E" w:rsidRDefault="0003793E" w:rsidP="007073EC">
            <w:pPr>
              <w:widowControl w:val="0"/>
              <w:pBdr>
                <w:top w:val="nil"/>
                <w:left w:val="nil"/>
                <w:bottom w:val="nil"/>
                <w:right w:val="nil"/>
                <w:between w:val="nil"/>
              </w:pBdr>
            </w:pPr>
            <w:r>
              <w:t>-Endocarditis</w:t>
            </w:r>
          </w:p>
          <w:p w14:paraId="4E553C28" w14:textId="5CE8F404" w:rsidR="00B04B7A" w:rsidRDefault="00B04B7A" w:rsidP="00AC70F3">
            <w:pPr>
              <w:widowControl w:val="0"/>
              <w:pBdr>
                <w:top w:val="nil"/>
                <w:left w:val="nil"/>
                <w:bottom w:val="nil"/>
                <w:right w:val="nil"/>
                <w:between w:val="nil"/>
              </w:pBdr>
            </w:pPr>
          </w:p>
          <w:p w14:paraId="36F1B3A8" w14:textId="77777777" w:rsidR="00B04B7A" w:rsidRDefault="00B04B7A" w:rsidP="00AC70F3">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2B1A9DE2" w14:textId="41D9769E" w:rsidR="00B04B7A" w:rsidRDefault="007D69E7" w:rsidP="007D69E7">
            <w:pPr>
              <w:widowControl w:val="0"/>
              <w:pBdr>
                <w:top w:val="nil"/>
                <w:left w:val="nil"/>
                <w:bottom w:val="nil"/>
                <w:right w:val="nil"/>
                <w:between w:val="nil"/>
              </w:pBdr>
            </w:pPr>
            <w:r>
              <w:t xml:space="preserve">-There </w:t>
            </w:r>
            <w:r w:rsidR="00EC5613">
              <w:t>is</w:t>
            </w:r>
            <w:r>
              <w:t xml:space="preserve"> no significant difference in the primary outcomes of death from any cause or disabling stroke at 2 years between the TAVR group and the surgery group in either the intention-to-treat analysis (hazard ratio in the TAVR group, 0.89; 95% confidence interval [CI], 0.73 to 1.09; P = 0.25) or the as-treated analysis (hazard ratio, 0.87; 95% CI, 0.71 to 1.07; P = 0.18)</w:t>
            </w:r>
          </w:p>
          <w:p w14:paraId="205FDA93" w14:textId="1850F1AD" w:rsidR="007D69E7" w:rsidRDefault="007D69E7" w:rsidP="007D69E7">
            <w:pPr>
              <w:widowControl w:val="0"/>
              <w:pBdr>
                <w:top w:val="nil"/>
                <w:left w:val="nil"/>
                <w:bottom w:val="nil"/>
                <w:right w:val="nil"/>
                <w:between w:val="nil"/>
              </w:pBdr>
            </w:pPr>
          </w:p>
          <w:p w14:paraId="243A9AA3" w14:textId="1E692F84" w:rsidR="007D69E7" w:rsidRDefault="007D69E7" w:rsidP="0003793E">
            <w:pPr>
              <w:widowControl w:val="0"/>
              <w:pBdr>
                <w:top w:val="nil"/>
                <w:left w:val="nil"/>
                <w:bottom w:val="nil"/>
                <w:right w:val="nil"/>
                <w:between w:val="nil"/>
              </w:pBdr>
            </w:pPr>
            <w:r>
              <w:t>-</w:t>
            </w:r>
            <w:r w:rsidR="0003793E">
              <w:t xml:space="preserve"> At 30 days, major vascular complications are more frequent in the TAVR group than in the surgery group (7.9% vs. 5.0%, P = 0.008)</w:t>
            </w:r>
          </w:p>
          <w:p w14:paraId="44509A91" w14:textId="63468EAE" w:rsidR="0003793E" w:rsidRDefault="0003793E" w:rsidP="0003793E">
            <w:pPr>
              <w:widowControl w:val="0"/>
              <w:pBdr>
                <w:top w:val="nil"/>
                <w:left w:val="nil"/>
                <w:bottom w:val="nil"/>
                <w:right w:val="nil"/>
                <w:between w:val="nil"/>
              </w:pBdr>
            </w:pPr>
          </w:p>
          <w:p w14:paraId="24DC9988" w14:textId="7F76925E" w:rsidR="0003793E" w:rsidRDefault="0003793E" w:rsidP="0003793E">
            <w:pPr>
              <w:widowControl w:val="0"/>
              <w:pBdr>
                <w:top w:val="nil"/>
                <w:left w:val="nil"/>
                <w:bottom w:val="nil"/>
                <w:right w:val="nil"/>
                <w:between w:val="nil"/>
              </w:pBdr>
            </w:pPr>
            <w:r>
              <w:t xml:space="preserve">-Secondary outcomes are less frequent in the TAVR group, life-threatening bleeding (10.4% vs. 43.4%, P&lt;0.001), acute kidney injury (1.3% vs. 3.1%, P = 0.006), and new-onset </w:t>
            </w:r>
            <w:proofErr w:type="spellStart"/>
            <w:r>
              <w:t>Afib</w:t>
            </w:r>
            <w:proofErr w:type="spellEnd"/>
            <w:r>
              <w:t xml:space="preserve"> (9.1% vs. 26.4%, P&lt;0.001)</w:t>
            </w:r>
          </w:p>
          <w:p w14:paraId="02DA187D" w14:textId="03EA1C1A" w:rsidR="0003793E" w:rsidRDefault="0003793E" w:rsidP="0003793E">
            <w:pPr>
              <w:widowControl w:val="0"/>
              <w:pBdr>
                <w:top w:val="nil"/>
                <w:left w:val="nil"/>
                <w:bottom w:val="nil"/>
                <w:right w:val="nil"/>
                <w:between w:val="nil"/>
              </w:pBdr>
            </w:pPr>
          </w:p>
          <w:p w14:paraId="4744B6C3" w14:textId="0FAA0B0F" w:rsidR="0003793E" w:rsidRDefault="0003793E" w:rsidP="0003793E">
            <w:pPr>
              <w:widowControl w:val="0"/>
              <w:pBdr>
                <w:top w:val="nil"/>
                <w:left w:val="nil"/>
                <w:bottom w:val="nil"/>
                <w:right w:val="nil"/>
                <w:between w:val="nil"/>
              </w:pBdr>
            </w:pPr>
            <w:r>
              <w:t xml:space="preserve">-Two groups are similar in repeat hospitalizations, need for new pacemaker, and endocarditis </w:t>
            </w:r>
          </w:p>
          <w:p w14:paraId="0844B034" w14:textId="16579E2F" w:rsidR="00B04B7A" w:rsidRDefault="00B04B7A" w:rsidP="000A369C">
            <w:pPr>
              <w:widowControl w:val="0"/>
              <w:pBdr>
                <w:top w:val="nil"/>
                <w:left w:val="nil"/>
                <w:bottom w:val="nil"/>
                <w:right w:val="nil"/>
                <w:between w:val="nil"/>
              </w:pBdr>
            </w:pP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0B08627" w14:textId="6E973623" w:rsidR="0003793E" w:rsidRDefault="00B04B7A" w:rsidP="0003793E">
            <w:pPr>
              <w:widowControl w:val="0"/>
              <w:pBdr>
                <w:top w:val="nil"/>
                <w:left w:val="nil"/>
                <w:bottom w:val="nil"/>
                <w:right w:val="nil"/>
                <w:between w:val="nil"/>
              </w:pBdr>
            </w:pPr>
            <w:r>
              <w:t>-</w:t>
            </w:r>
            <w:r w:rsidR="0003793E">
              <w:t>There is high frequency of unexpected withdrawals in</w:t>
            </w:r>
          </w:p>
          <w:p w14:paraId="640D7686" w14:textId="77777777" w:rsidR="00D11552" w:rsidRDefault="0003793E" w:rsidP="0003793E">
            <w:pPr>
              <w:widowControl w:val="0"/>
              <w:pBdr>
                <w:top w:val="nil"/>
                <w:left w:val="nil"/>
                <w:bottom w:val="nil"/>
                <w:right w:val="nil"/>
                <w:between w:val="nil"/>
              </w:pBdr>
            </w:pPr>
            <w:r>
              <w:t>patients who are scheduled to undergo surgery</w:t>
            </w:r>
          </w:p>
          <w:p w14:paraId="677E9DE9" w14:textId="77777777" w:rsidR="0003793E" w:rsidRDefault="0003793E" w:rsidP="0003793E">
            <w:pPr>
              <w:widowControl w:val="0"/>
              <w:pBdr>
                <w:top w:val="nil"/>
                <w:left w:val="nil"/>
                <w:bottom w:val="nil"/>
                <w:right w:val="nil"/>
                <w:between w:val="nil"/>
              </w:pBdr>
            </w:pPr>
          </w:p>
          <w:p w14:paraId="44C58B06" w14:textId="7B628E71" w:rsidR="0003793E" w:rsidRDefault="0003793E" w:rsidP="0003793E">
            <w:pPr>
              <w:widowControl w:val="0"/>
              <w:pBdr>
                <w:top w:val="nil"/>
                <w:left w:val="nil"/>
                <w:bottom w:val="nil"/>
                <w:right w:val="nil"/>
                <w:between w:val="nil"/>
              </w:pBdr>
            </w:pPr>
            <w:r>
              <w:t>-Further technological advances may favorably influence the</w:t>
            </w:r>
            <w:bookmarkStart w:id="0" w:name="_GoBack"/>
            <w:bookmarkEnd w:id="0"/>
            <w:r>
              <w:t xml:space="preserve"> outcomes</w:t>
            </w:r>
          </w:p>
          <w:p w14:paraId="74F1CEC3" w14:textId="77777777" w:rsidR="0003793E" w:rsidRDefault="0003793E" w:rsidP="0003793E">
            <w:pPr>
              <w:widowControl w:val="0"/>
              <w:pBdr>
                <w:top w:val="nil"/>
                <w:left w:val="nil"/>
                <w:bottom w:val="nil"/>
                <w:right w:val="nil"/>
                <w:between w:val="nil"/>
              </w:pBdr>
            </w:pPr>
            <w:r>
              <w:t>with TAVR in the future, and the SAPIEN XT valve that was used in this trial has already been replaced by the SAPIEN 3 valve</w:t>
            </w:r>
          </w:p>
          <w:p w14:paraId="44B542CC" w14:textId="77777777" w:rsidR="0003793E" w:rsidRDefault="0003793E" w:rsidP="0003793E">
            <w:pPr>
              <w:widowControl w:val="0"/>
              <w:pBdr>
                <w:top w:val="nil"/>
                <w:left w:val="nil"/>
                <w:bottom w:val="nil"/>
                <w:right w:val="nil"/>
                <w:between w:val="nil"/>
              </w:pBdr>
            </w:pPr>
          </w:p>
          <w:p w14:paraId="641585E7" w14:textId="202DE62A" w:rsidR="0003793E" w:rsidRDefault="0003793E" w:rsidP="0003793E">
            <w:pPr>
              <w:widowControl w:val="0"/>
              <w:pBdr>
                <w:top w:val="nil"/>
                <w:left w:val="nil"/>
                <w:bottom w:val="nil"/>
                <w:right w:val="nil"/>
                <w:between w:val="nil"/>
              </w:pBdr>
            </w:pPr>
            <w:r>
              <w:t xml:space="preserve">-In this trial, </w:t>
            </w:r>
            <w:proofErr w:type="spellStart"/>
            <w:r>
              <w:t>multislice</w:t>
            </w:r>
            <w:proofErr w:type="spellEnd"/>
            <w:r>
              <w:t xml:space="preserve"> CT is</w:t>
            </w:r>
          </w:p>
          <w:p w14:paraId="28BED546" w14:textId="77777777" w:rsidR="0003793E" w:rsidRDefault="0003793E" w:rsidP="0003793E">
            <w:pPr>
              <w:widowControl w:val="0"/>
              <w:pBdr>
                <w:top w:val="nil"/>
                <w:left w:val="nil"/>
                <w:bottom w:val="nil"/>
                <w:right w:val="nil"/>
                <w:between w:val="nil"/>
              </w:pBdr>
            </w:pPr>
            <w:r>
              <w:t>not used consistently to assess aortic annulus</w:t>
            </w:r>
          </w:p>
          <w:p w14:paraId="03F9B5B4" w14:textId="77777777" w:rsidR="0003793E" w:rsidRDefault="0003793E" w:rsidP="0003793E">
            <w:pPr>
              <w:widowControl w:val="0"/>
              <w:pBdr>
                <w:top w:val="nil"/>
                <w:left w:val="nil"/>
                <w:bottom w:val="nil"/>
                <w:right w:val="nil"/>
                <w:between w:val="nil"/>
              </w:pBdr>
            </w:pPr>
            <w:r>
              <w:t>dimensions for appropriate valve sizing</w:t>
            </w:r>
          </w:p>
          <w:p w14:paraId="635C31F6" w14:textId="77777777" w:rsidR="0003793E" w:rsidRDefault="0003793E" w:rsidP="0003793E">
            <w:pPr>
              <w:widowControl w:val="0"/>
              <w:pBdr>
                <w:top w:val="nil"/>
                <w:left w:val="nil"/>
                <w:bottom w:val="nil"/>
                <w:right w:val="nil"/>
                <w:between w:val="nil"/>
              </w:pBdr>
            </w:pPr>
          </w:p>
          <w:p w14:paraId="30415264" w14:textId="3C3B7981" w:rsidR="0003793E" w:rsidRDefault="0003793E" w:rsidP="0003793E">
            <w:pPr>
              <w:widowControl w:val="0"/>
              <w:pBdr>
                <w:top w:val="nil"/>
                <w:left w:val="nil"/>
                <w:bottom w:val="nil"/>
                <w:right w:val="nil"/>
                <w:between w:val="nil"/>
              </w:pBdr>
            </w:pPr>
            <w:r>
              <w:t>-Long-term assessments</w:t>
            </w:r>
          </w:p>
          <w:p w14:paraId="5502A137" w14:textId="35F00ADC" w:rsidR="0003793E" w:rsidRDefault="0003793E" w:rsidP="0003793E">
            <w:pPr>
              <w:widowControl w:val="0"/>
              <w:pBdr>
                <w:top w:val="nil"/>
                <w:left w:val="nil"/>
                <w:bottom w:val="nil"/>
                <w:right w:val="nil"/>
                <w:between w:val="nil"/>
              </w:pBdr>
            </w:pPr>
            <w:r>
              <w:t>of the durability of bioprosthetic</w:t>
            </w:r>
          </w:p>
          <w:p w14:paraId="75129914" w14:textId="7103EF73" w:rsidR="0003793E" w:rsidRDefault="0003793E" w:rsidP="0003793E">
            <w:pPr>
              <w:widowControl w:val="0"/>
              <w:pBdr>
                <w:top w:val="nil"/>
                <w:left w:val="nil"/>
                <w:bottom w:val="nil"/>
                <w:right w:val="nil"/>
                <w:between w:val="nil"/>
              </w:pBdr>
            </w:pPr>
            <w:r>
              <w:t xml:space="preserve">transcatheter valves are not assessed in this study </w:t>
            </w:r>
          </w:p>
        </w:tc>
      </w:tr>
    </w:tbl>
    <w:p w14:paraId="61DE1E70" w14:textId="2142A933" w:rsidR="00B04B7A" w:rsidRDefault="00B04B7A"/>
    <w:p w14:paraId="1561BC55" w14:textId="6182C233" w:rsidR="00B04B7A" w:rsidRDefault="00B04B7A"/>
    <w:p w14:paraId="7060F6A4" w14:textId="52E2E2CB" w:rsidR="00B04B7A" w:rsidRDefault="00B04B7A"/>
    <w:p w14:paraId="0371E6B8" w14:textId="77777777" w:rsidR="001E163E" w:rsidRDefault="001E163E">
      <w:pPr>
        <w:spacing w:line="240" w:lineRule="auto"/>
        <w:rPr>
          <w:b/>
          <w:sz w:val="24"/>
          <w:szCs w:val="24"/>
          <w:u w:val="single"/>
        </w:rPr>
        <w:sectPr w:rsidR="001E163E" w:rsidSect="00621886">
          <w:pgSz w:w="15840" w:h="12240" w:orient="landscape"/>
          <w:pgMar w:top="2790" w:right="1440" w:bottom="1440" w:left="1440" w:header="0" w:footer="720" w:gutter="0"/>
          <w:pgNumType w:start="1"/>
          <w:cols w:space="720"/>
          <w:docGrid w:linePitch="299"/>
        </w:sectPr>
      </w:pPr>
    </w:p>
    <w:p w14:paraId="557E98FB" w14:textId="673BFD50" w:rsidR="00EF358E" w:rsidRPr="00454B6B" w:rsidRDefault="00FA322A">
      <w:pPr>
        <w:spacing w:line="240" w:lineRule="auto"/>
        <w:rPr>
          <w:b/>
          <w:sz w:val="24"/>
          <w:szCs w:val="24"/>
        </w:rPr>
      </w:pPr>
      <w:r w:rsidRPr="00454B6B">
        <w:rPr>
          <w:b/>
          <w:sz w:val="24"/>
          <w:szCs w:val="24"/>
          <w:u w:val="single"/>
        </w:rPr>
        <w:lastRenderedPageBreak/>
        <w:t>Conclusion(</w:t>
      </w:r>
      <w:r w:rsidRPr="00454B6B">
        <w:rPr>
          <w:b/>
          <w:sz w:val="24"/>
          <w:szCs w:val="24"/>
        </w:rPr>
        <w:t>s):</w:t>
      </w:r>
    </w:p>
    <w:p w14:paraId="74BFBDA1" w14:textId="77777777" w:rsidR="00EF358E" w:rsidRPr="00454B6B" w:rsidRDefault="00FA322A">
      <w:pPr>
        <w:spacing w:line="240" w:lineRule="auto"/>
        <w:rPr>
          <w:sz w:val="24"/>
          <w:szCs w:val="24"/>
        </w:rPr>
      </w:pPr>
      <w:r w:rsidRPr="00454B6B">
        <w:rPr>
          <w:sz w:val="24"/>
          <w:szCs w:val="24"/>
        </w:rPr>
        <w:t xml:space="preserve"> </w:t>
      </w:r>
    </w:p>
    <w:p w14:paraId="6282D7E3" w14:textId="1BEFB080" w:rsidR="00281A68" w:rsidRPr="00E755A4" w:rsidRDefault="00281A68" w:rsidP="00281A68">
      <w:pPr>
        <w:spacing w:line="240" w:lineRule="auto"/>
        <w:rPr>
          <w:sz w:val="24"/>
          <w:szCs w:val="24"/>
          <w:lang w:val="en-US"/>
        </w:rPr>
      </w:pPr>
      <w:r w:rsidRPr="00281A68">
        <w:rPr>
          <w:sz w:val="24"/>
          <w:szCs w:val="24"/>
        </w:rPr>
        <w:t xml:space="preserve">Article1 (systemic review) concludes that </w:t>
      </w:r>
      <w:r w:rsidR="00E755A4" w:rsidRPr="00E755A4">
        <w:rPr>
          <w:sz w:val="24"/>
          <w:szCs w:val="24"/>
        </w:rPr>
        <w:t>in patients with severe aortic stenosis of intermediate surgical risk, transcatheter aortic valve replacement can be performed successfully with similar mortality rate when compare to surgical aortic valve replacement</w:t>
      </w:r>
      <w:r w:rsidR="00DE34C3">
        <w:rPr>
          <w:sz w:val="24"/>
          <w:szCs w:val="24"/>
        </w:rPr>
        <w:t xml:space="preserve">. </w:t>
      </w:r>
      <w:r w:rsidR="009065E3">
        <w:rPr>
          <w:sz w:val="24"/>
          <w:szCs w:val="24"/>
        </w:rPr>
        <w:t xml:space="preserve">There are no significant differences between two groups in 30-day morality rate, 12-month mortality rate, and stroke events. In addition, aortic incompetence and pacemaker implantation are higher in the TAVR group. </w:t>
      </w:r>
    </w:p>
    <w:p w14:paraId="5744F24D" w14:textId="77777777" w:rsidR="00281A68" w:rsidRPr="00281A68" w:rsidRDefault="00281A68" w:rsidP="00281A68">
      <w:pPr>
        <w:spacing w:line="240" w:lineRule="auto"/>
        <w:rPr>
          <w:sz w:val="24"/>
          <w:szCs w:val="24"/>
        </w:rPr>
      </w:pPr>
    </w:p>
    <w:p w14:paraId="50A10691" w14:textId="7B0C5C93" w:rsidR="00281A68" w:rsidRPr="009065E3" w:rsidRDefault="00281A68" w:rsidP="00281A68">
      <w:pPr>
        <w:spacing w:line="240" w:lineRule="auto"/>
        <w:rPr>
          <w:sz w:val="24"/>
          <w:szCs w:val="24"/>
          <w:lang w:val="en-US"/>
        </w:rPr>
      </w:pPr>
      <w:r w:rsidRPr="00281A68">
        <w:rPr>
          <w:sz w:val="24"/>
          <w:szCs w:val="24"/>
        </w:rPr>
        <w:t xml:space="preserve">Article 2 (systemic review), </w:t>
      </w:r>
      <w:r w:rsidR="009065E3" w:rsidRPr="009065E3">
        <w:rPr>
          <w:sz w:val="24"/>
          <w:szCs w:val="24"/>
        </w:rPr>
        <w:t>TAVR may be an acceptable alternative to SAVR since there is no difference in either short-term or medium to long-term all-cause mortality</w:t>
      </w:r>
      <w:r w:rsidR="009065E3">
        <w:rPr>
          <w:sz w:val="24"/>
          <w:szCs w:val="24"/>
        </w:rPr>
        <w:t>. There are increased incidence of aortic regurgitation and permanent pacemaker in TAVR group, and there is more major bleeding in the SAVR g</w:t>
      </w:r>
      <w:r w:rsidR="00A25661">
        <w:rPr>
          <w:sz w:val="24"/>
          <w:szCs w:val="24"/>
        </w:rPr>
        <w:t xml:space="preserve">roup. </w:t>
      </w:r>
    </w:p>
    <w:p w14:paraId="0C606C69" w14:textId="77777777" w:rsidR="00281A68" w:rsidRPr="00281A68" w:rsidRDefault="00281A68" w:rsidP="00281A68">
      <w:pPr>
        <w:spacing w:line="240" w:lineRule="auto"/>
        <w:rPr>
          <w:sz w:val="24"/>
          <w:szCs w:val="24"/>
        </w:rPr>
      </w:pPr>
    </w:p>
    <w:p w14:paraId="4C85C01E" w14:textId="7B790D06" w:rsidR="00281A68" w:rsidRPr="00F06488" w:rsidRDefault="00281A68" w:rsidP="00281A68">
      <w:pPr>
        <w:spacing w:line="240" w:lineRule="auto"/>
        <w:rPr>
          <w:sz w:val="24"/>
          <w:szCs w:val="24"/>
          <w:lang w:val="en-US"/>
        </w:rPr>
      </w:pPr>
      <w:r w:rsidRPr="00281A68">
        <w:rPr>
          <w:sz w:val="24"/>
          <w:szCs w:val="24"/>
        </w:rPr>
        <w:t>Article 3 (RCT) concludes that</w:t>
      </w:r>
      <w:r w:rsidR="00F06488" w:rsidRPr="00F06488">
        <w:t xml:space="preserve"> </w:t>
      </w:r>
      <w:r w:rsidR="00F06488" w:rsidRPr="00F06488">
        <w:rPr>
          <w:sz w:val="24"/>
          <w:szCs w:val="24"/>
        </w:rPr>
        <w:t>TAVR is a statistically noninferior alternative to surgery with respect to death from any cause or disabling stroke</w:t>
      </w:r>
      <w:r w:rsidR="00F06488">
        <w:rPr>
          <w:sz w:val="24"/>
          <w:szCs w:val="24"/>
        </w:rPr>
        <w:t>.</w:t>
      </w:r>
      <w:r w:rsidR="00183787">
        <w:rPr>
          <w:sz w:val="24"/>
          <w:szCs w:val="24"/>
        </w:rPr>
        <w:t xml:space="preserve"> </w:t>
      </w:r>
      <w:r w:rsidR="00183787" w:rsidRPr="00183787">
        <w:rPr>
          <w:sz w:val="24"/>
          <w:szCs w:val="24"/>
        </w:rPr>
        <w:t xml:space="preserve">Kidney injury, </w:t>
      </w:r>
      <w:proofErr w:type="spellStart"/>
      <w:r w:rsidR="00183787">
        <w:rPr>
          <w:sz w:val="24"/>
          <w:szCs w:val="24"/>
        </w:rPr>
        <w:t>A</w:t>
      </w:r>
      <w:r w:rsidR="00183787" w:rsidRPr="00183787">
        <w:rPr>
          <w:sz w:val="24"/>
          <w:szCs w:val="24"/>
        </w:rPr>
        <w:t>fib</w:t>
      </w:r>
      <w:proofErr w:type="spellEnd"/>
      <w:r w:rsidR="00183787" w:rsidRPr="00183787">
        <w:rPr>
          <w:sz w:val="24"/>
          <w:szCs w:val="24"/>
        </w:rPr>
        <w:t>, major vascular complications, and permanent pacemaker implantation are more common in TAVR group; and transfusions are more common in the SAVR group</w:t>
      </w:r>
      <w:r w:rsidR="00183787">
        <w:rPr>
          <w:sz w:val="24"/>
          <w:szCs w:val="24"/>
        </w:rPr>
        <w:t xml:space="preserve">. </w:t>
      </w:r>
    </w:p>
    <w:p w14:paraId="27611013" w14:textId="77777777" w:rsidR="00281A68" w:rsidRPr="00281A68" w:rsidRDefault="00281A68" w:rsidP="00281A68">
      <w:pPr>
        <w:spacing w:line="240" w:lineRule="auto"/>
        <w:rPr>
          <w:sz w:val="24"/>
          <w:szCs w:val="24"/>
        </w:rPr>
      </w:pPr>
    </w:p>
    <w:p w14:paraId="422817C3" w14:textId="6E1E7B99" w:rsidR="00281A68" w:rsidRDefault="00281A68" w:rsidP="00281A68">
      <w:pPr>
        <w:spacing w:line="240" w:lineRule="auto"/>
        <w:rPr>
          <w:sz w:val="24"/>
          <w:szCs w:val="24"/>
        </w:rPr>
      </w:pPr>
      <w:r w:rsidRPr="00281A68">
        <w:rPr>
          <w:sz w:val="24"/>
          <w:szCs w:val="24"/>
        </w:rPr>
        <w:t>Article 4 (</w:t>
      </w:r>
      <w:r w:rsidR="00A92A94">
        <w:rPr>
          <w:sz w:val="24"/>
          <w:szCs w:val="24"/>
        </w:rPr>
        <w:t>observational study</w:t>
      </w:r>
      <w:r w:rsidRPr="00281A68">
        <w:rPr>
          <w:sz w:val="24"/>
          <w:szCs w:val="24"/>
        </w:rPr>
        <w:t xml:space="preserve">) concludes that </w:t>
      </w:r>
      <w:r w:rsidR="00913590" w:rsidRPr="00913590">
        <w:rPr>
          <w:sz w:val="24"/>
          <w:szCs w:val="24"/>
        </w:rPr>
        <w:t>TAVR in intermediate-risk patients with severe aortic stenosis is associated with low mortality, strokes, and regurgitation at 1 year</w:t>
      </w:r>
      <w:r w:rsidR="00913590">
        <w:rPr>
          <w:sz w:val="24"/>
          <w:szCs w:val="24"/>
        </w:rPr>
        <w:t xml:space="preserve">. </w:t>
      </w:r>
    </w:p>
    <w:p w14:paraId="4ED01388" w14:textId="77777777" w:rsidR="00A92A94" w:rsidRDefault="00A92A94" w:rsidP="00281A68">
      <w:pPr>
        <w:spacing w:line="240" w:lineRule="auto"/>
        <w:rPr>
          <w:sz w:val="24"/>
          <w:szCs w:val="24"/>
        </w:rPr>
      </w:pPr>
    </w:p>
    <w:p w14:paraId="2323CFC9" w14:textId="76692031" w:rsidR="00A92A94" w:rsidRDefault="00A92A94" w:rsidP="00A92A94">
      <w:pPr>
        <w:spacing w:line="240" w:lineRule="auto"/>
        <w:rPr>
          <w:sz w:val="24"/>
          <w:szCs w:val="24"/>
        </w:rPr>
      </w:pPr>
      <w:r w:rsidRPr="00281A68">
        <w:rPr>
          <w:sz w:val="24"/>
          <w:szCs w:val="24"/>
        </w:rPr>
        <w:t xml:space="preserve">Article </w:t>
      </w:r>
      <w:r>
        <w:rPr>
          <w:sz w:val="24"/>
          <w:szCs w:val="24"/>
        </w:rPr>
        <w:t>5</w:t>
      </w:r>
      <w:r w:rsidRPr="00281A68">
        <w:rPr>
          <w:sz w:val="24"/>
          <w:szCs w:val="24"/>
        </w:rPr>
        <w:t xml:space="preserve"> (RCT) concludes that </w:t>
      </w:r>
      <w:r w:rsidR="00A90555">
        <w:rPr>
          <w:sz w:val="24"/>
          <w:szCs w:val="24"/>
        </w:rPr>
        <w:t>i</w:t>
      </w:r>
      <w:r w:rsidR="00A90555" w:rsidRPr="00A90555">
        <w:rPr>
          <w:sz w:val="24"/>
          <w:szCs w:val="24"/>
        </w:rPr>
        <w:t xml:space="preserve">n intermediate-risk patients, TAVR </w:t>
      </w:r>
      <w:r w:rsidR="00860668">
        <w:rPr>
          <w:sz w:val="24"/>
          <w:szCs w:val="24"/>
        </w:rPr>
        <w:t>i</w:t>
      </w:r>
      <w:r w:rsidR="00A90555" w:rsidRPr="00A90555">
        <w:rPr>
          <w:sz w:val="24"/>
          <w:szCs w:val="24"/>
        </w:rPr>
        <w:t>s similar to surgical aortic-valve replacement with respect to the primary end point of death or disabling stroke</w:t>
      </w:r>
      <w:r w:rsidR="00860668">
        <w:rPr>
          <w:sz w:val="24"/>
          <w:szCs w:val="24"/>
        </w:rPr>
        <w:t>. M</w:t>
      </w:r>
      <w:r w:rsidR="00860668" w:rsidRPr="00860668">
        <w:rPr>
          <w:sz w:val="24"/>
          <w:szCs w:val="24"/>
        </w:rPr>
        <w:t>ajor vascular complications are more frequent in the TAVR group</w:t>
      </w:r>
      <w:r w:rsidR="00860668">
        <w:rPr>
          <w:sz w:val="24"/>
          <w:szCs w:val="24"/>
        </w:rPr>
        <w:t xml:space="preserve">, but there </w:t>
      </w:r>
      <w:r w:rsidR="00146C6B">
        <w:rPr>
          <w:sz w:val="24"/>
          <w:szCs w:val="24"/>
        </w:rPr>
        <w:t>is</w:t>
      </w:r>
      <w:r w:rsidR="00860668">
        <w:rPr>
          <w:sz w:val="24"/>
          <w:szCs w:val="24"/>
        </w:rPr>
        <w:t xml:space="preserve"> less life-threatening bleeding, </w:t>
      </w:r>
      <w:proofErr w:type="spellStart"/>
      <w:r w:rsidR="00860668">
        <w:rPr>
          <w:sz w:val="24"/>
          <w:szCs w:val="24"/>
        </w:rPr>
        <w:t>Afib</w:t>
      </w:r>
      <w:proofErr w:type="spellEnd"/>
      <w:r w:rsidR="00860668">
        <w:rPr>
          <w:sz w:val="24"/>
          <w:szCs w:val="24"/>
        </w:rPr>
        <w:t xml:space="preserve">, and kidney injury in the TAVR group. </w:t>
      </w:r>
    </w:p>
    <w:p w14:paraId="0E746A6F" w14:textId="77777777" w:rsidR="00A92A94" w:rsidRDefault="00A92A94" w:rsidP="00281A68">
      <w:pPr>
        <w:spacing w:line="240" w:lineRule="auto"/>
        <w:rPr>
          <w:sz w:val="24"/>
          <w:szCs w:val="24"/>
        </w:rPr>
      </w:pPr>
    </w:p>
    <w:p w14:paraId="46549B75" w14:textId="77777777" w:rsidR="00281A68" w:rsidRPr="00281A68" w:rsidRDefault="00281A68" w:rsidP="00281A68">
      <w:pPr>
        <w:spacing w:line="240" w:lineRule="auto"/>
        <w:rPr>
          <w:sz w:val="24"/>
          <w:szCs w:val="24"/>
        </w:rPr>
      </w:pPr>
    </w:p>
    <w:p w14:paraId="2E57D7FF" w14:textId="1929519E" w:rsidR="00C80DC0" w:rsidRDefault="00281A68" w:rsidP="00281A68">
      <w:pPr>
        <w:spacing w:line="240" w:lineRule="auto"/>
        <w:rPr>
          <w:sz w:val="24"/>
          <w:szCs w:val="24"/>
        </w:rPr>
      </w:pPr>
      <w:r w:rsidRPr="00281A68">
        <w:rPr>
          <w:sz w:val="24"/>
          <w:szCs w:val="24"/>
        </w:rPr>
        <w:t xml:space="preserve">Overall, all </w:t>
      </w:r>
      <w:r w:rsidR="00080B13">
        <w:rPr>
          <w:sz w:val="24"/>
          <w:szCs w:val="24"/>
        </w:rPr>
        <w:t>5</w:t>
      </w:r>
      <w:r w:rsidRPr="00281A68">
        <w:rPr>
          <w:sz w:val="24"/>
          <w:szCs w:val="24"/>
        </w:rPr>
        <w:t xml:space="preserve"> articles have the same conclusions that </w:t>
      </w:r>
      <w:r w:rsidR="00080B13">
        <w:rPr>
          <w:sz w:val="24"/>
          <w:szCs w:val="24"/>
        </w:rPr>
        <w:t xml:space="preserve">TAVR is </w:t>
      </w:r>
      <w:r w:rsidR="006556B5">
        <w:rPr>
          <w:sz w:val="24"/>
          <w:szCs w:val="24"/>
        </w:rPr>
        <w:t>an acceptable alternative to surgical repair based on the similar mortality rate and incidence of stroke</w:t>
      </w:r>
      <w:r w:rsidR="00283565">
        <w:rPr>
          <w:sz w:val="24"/>
          <w:szCs w:val="24"/>
        </w:rPr>
        <w:t xml:space="preserve">. </w:t>
      </w:r>
      <w:r w:rsidR="00C80DC0">
        <w:rPr>
          <w:sz w:val="24"/>
          <w:szCs w:val="24"/>
        </w:rPr>
        <w:t xml:space="preserve">Only article 4 results show a lower morality rate, strokes and aortic regurgitation in the TAVR group. </w:t>
      </w:r>
      <w:r w:rsidR="0096076B">
        <w:rPr>
          <w:sz w:val="24"/>
          <w:szCs w:val="24"/>
        </w:rPr>
        <w:t>Article 1, 2, and 3 show TAVR groups have higher need for pacemaker and</w:t>
      </w:r>
      <w:r w:rsidR="00C80DC0">
        <w:rPr>
          <w:sz w:val="24"/>
          <w:szCs w:val="24"/>
        </w:rPr>
        <w:t xml:space="preserve"> </w:t>
      </w:r>
      <w:r w:rsidR="0096076B">
        <w:rPr>
          <w:sz w:val="24"/>
          <w:szCs w:val="24"/>
        </w:rPr>
        <w:t xml:space="preserve">incidence of aortic regurgitation. </w:t>
      </w:r>
      <w:r w:rsidR="00F8463C">
        <w:rPr>
          <w:sz w:val="24"/>
          <w:szCs w:val="24"/>
        </w:rPr>
        <w:t xml:space="preserve">Article 3 and article 5 show TAVR group have more vascular complications. And article 2 and article 3 show SAVR groups have higher major bleeding rate and more patients need transfusion. </w:t>
      </w:r>
    </w:p>
    <w:p w14:paraId="32D66600" w14:textId="77777777" w:rsidR="00C80DC0" w:rsidRDefault="00C80DC0" w:rsidP="00281A68">
      <w:pPr>
        <w:spacing w:line="240" w:lineRule="auto"/>
        <w:rPr>
          <w:sz w:val="24"/>
          <w:szCs w:val="24"/>
        </w:rPr>
      </w:pPr>
    </w:p>
    <w:p w14:paraId="5D2D1262" w14:textId="77777777" w:rsidR="009442A3" w:rsidRPr="00454B6B" w:rsidRDefault="009442A3">
      <w:pPr>
        <w:spacing w:line="240" w:lineRule="auto"/>
        <w:rPr>
          <w:sz w:val="24"/>
          <w:szCs w:val="24"/>
        </w:rPr>
      </w:pPr>
    </w:p>
    <w:p w14:paraId="09A7150E" w14:textId="77777777" w:rsidR="00EF358E" w:rsidRPr="00454B6B" w:rsidRDefault="00FA322A">
      <w:pPr>
        <w:spacing w:line="240" w:lineRule="auto"/>
        <w:rPr>
          <w:b/>
          <w:sz w:val="24"/>
          <w:szCs w:val="24"/>
        </w:rPr>
      </w:pPr>
      <w:r w:rsidRPr="00454B6B">
        <w:rPr>
          <w:b/>
          <w:sz w:val="24"/>
          <w:szCs w:val="24"/>
          <w:u w:val="single"/>
        </w:rPr>
        <w:t>Clinical Bottom Line</w:t>
      </w:r>
      <w:r w:rsidRPr="00454B6B">
        <w:rPr>
          <w:b/>
          <w:sz w:val="24"/>
          <w:szCs w:val="24"/>
        </w:rPr>
        <w:t>:</w:t>
      </w:r>
    </w:p>
    <w:p w14:paraId="2C4C928E" w14:textId="109F0D75" w:rsidR="00454B6B" w:rsidRPr="00454B6B" w:rsidRDefault="00454B6B" w:rsidP="00621886">
      <w:pPr>
        <w:spacing w:line="240" w:lineRule="auto"/>
        <w:ind w:firstLine="720"/>
        <w:rPr>
          <w:sz w:val="24"/>
          <w:szCs w:val="24"/>
        </w:rPr>
      </w:pPr>
    </w:p>
    <w:p w14:paraId="1E101F11" w14:textId="342A83C8" w:rsidR="009E3D23" w:rsidRPr="009E3D23" w:rsidRDefault="009E3D23" w:rsidP="009E3D23">
      <w:pPr>
        <w:rPr>
          <w:sz w:val="24"/>
          <w:szCs w:val="24"/>
        </w:rPr>
      </w:pPr>
      <w:r w:rsidRPr="009E3D23">
        <w:rPr>
          <w:sz w:val="24"/>
          <w:szCs w:val="24"/>
        </w:rPr>
        <w:t>Article 1 is a systemic review, which includes</w:t>
      </w:r>
      <w:r w:rsidR="006E443B">
        <w:rPr>
          <w:sz w:val="24"/>
          <w:szCs w:val="24"/>
        </w:rPr>
        <w:t xml:space="preserve"> 8 </w:t>
      </w:r>
      <w:r w:rsidRPr="009E3D23">
        <w:rPr>
          <w:sz w:val="24"/>
          <w:szCs w:val="24"/>
        </w:rPr>
        <w:t>studies, and it is based on a larger sample size with 47</w:t>
      </w:r>
      <w:r w:rsidR="006E443B">
        <w:rPr>
          <w:sz w:val="24"/>
          <w:szCs w:val="24"/>
        </w:rPr>
        <w:t>52</w:t>
      </w:r>
      <w:r w:rsidRPr="009E3D23">
        <w:rPr>
          <w:sz w:val="24"/>
          <w:szCs w:val="24"/>
        </w:rPr>
        <w:t xml:space="preserve"> participants. They measure the</w:t>
      </w:r>
      <w:r w:rsidR="00D06B67">
        <w:rPr>
          <w:sz w:val="24"/>
          <w:szCs w:val="24"/>
        </w:rPr>
        <w:t xml:space="preserve"> 30-day mortality rate and also 12-month morality rate. </w:t>
      </w:r>
      <w:r w:rsidRPr="009E3D23">
        <w:rPr>
          <w:sz w:val="24"/>
          <w:szCs w:val="24"/>
        </w:rPr>
        <w:t xml:space="preserve">Article 2 is </w:t>
      </w:r>
      <w:r w:rsidR="003B0E08">
        <w:rPr>
          <w:sz w:val="24"/>
          <w:szCs w:val="24"/>
        </w:rPr>
        <w:t xml:space="preserve">also </w:t>
      </w:r>
      <w:r w:rsidRPr="009E3D23">
        <w:rPr>
          <w:sz w:val="24"/>
          <w:szCs w:val="24"/>
        </w:rPr>
        <w:t>a systemic review,</w:t>
      </w:r>
      <w:r w:rsidR="00D06B67">
        <w:rPr>
          <w:sz w:val="24"/>
          <w:szCs w:val="24"/>
        </w:rPr>
        <w:t xml:space="preserve"> it has 2173 patients in total, and it also measures the mortality rate and incidence of stroke</w:t>
      </w:r>
      <w:r w:rsidRPr="009E3D23">
        <w:rPr>
          <w:sz w:val="24"/>
          <w:szCs w:val="24"/>
        </w:rPr>
        <w:t xml:space="preserve">. </w:t>
      </w:r>
      <w:r w:rsidR="00A55777">
        <w:rPr>
          <w:sz w:val="24"/>
          <w:szCs w:val="24"/>
        </w:rPr>
        <w:t>Article 4 is an observation study</w:t>
      </w:r>
      <w:r w:rsidR="006A668F">
        <w:rPr>
          <w:sz w:val="24"/>
          <w:szCs w:val="24"/>
        </w:rPr>
        <w:t xml:space="preserve">, </w:t>
      </w:r>
      <w:r w:rsidR="00C43201">
        <w:rPr>
          <w:sz w:val="24"/>
          <w:szCs w:val="24"/>
        </w:rPr>
        <w:t xml:space="preserve">it </w:t>
      </w:r>
      <w:r w:rsidR="006A668F">
        <w:rPr>
          <w:sz w:val="24"/>
          <w:szCs w:val="24"/>
        </w:rPr>
        <w:t>based on 1710 patients</w:t>
      </w:r>
      <w:r w:rsidR="00C43201">
        <w:rPr>
          <w:sz w:val="24"/>
          <w:szCs w:val="24"/>
        </w:rPr>
        <w:t xml:space="preserve"> and patients are from 51 different sites in the USA and Canada</w:t>
      </w:r>
      <w:r w:rsidR="006A668F">
        <w:rPr>
          <w:sz w:val="24"/>
          <w:szCs w:val="24"/>
        </w:rPr>
        <w:t xml:space="preserve">. </w:t>
      </w:r>
      <w:r w:rsidRPr="009E3D23">
        <w:rPr>
          <w:sz w:val="24"/>
          <w:szCs w:val="24"/>
        </w:rPr>
        <w:t xml:space="preserve">Article 3 and Article </w:t>
      </w:r>
      <w:r w:rsidR="006E443B">
        <w:rPr>
          <w:sz w:val="24"/>
          <w:szCs w:val="24"/>
        </w:rPr>
        <w:t>5</w:t>
      </w:r>
      <w:r w:rsidRPr="009E3D23">
        <w:rPr>
          <w:sz w:val="24"/>
          <w:szCs w:val="24"/>
        </w:rPr>
        <w:t xml:space="preserve"> are RCTs exam the efficacy </w:t>
      </w:r>
      <w:r w:rsidR="00C84888">
        <w:rPr>
          <w:sz w:val="24"/>
          <w:szCs w:val="24"/>
        </w:rPr>
        <w:t xml:space="preserve">and safety </w:t>
      </w:r>
      <w:r w:rsidRPr="009E3D23">
        <w:rPr>
          <w:sz w:val="24"/>
          <w:szCs w:val="24"/>
        </w:rPr>
        <w:t xml:space="preserve">of </w:t>
      </w:r>
      <w:r w:rsidR="006E443B">
        <w:rPr>
          <w:sz w:val="24"/>
          <w:szCs w:val="24"/>
        </w:rPr>
        <w:lastRenderedPageBreak/>
        <w:t>TAVR</w:t>
      </w:r>
      <w:r w:rsidRPr="009E3D23">
        <w:rPr>
          <w:sz w:val="24"/>
          <w:szCs w:val="24"/>
        </w:rPr>
        <w:t xml:space="preserve">. The </w:t>
      </w:r>
      <w:r w:rsidR="00D06B67">
        <w:rPr>
          <w:sz w:val="24"/>
          <w:szCs w:val="24"/>
        </w:rPr>
        <w:t>intervention to TAVR or SAVR</w:t>
      </w:r>
      <w:r w:rsidRPr="009E3D23">
        <w:rPr>
          <w:sz w:val="24"/>
          <w:szCs w:val="24"/>
        </w:rPr>
        <w:t xml:space="preserve">, and measure the outcomes and adverse events. </w:t>
      </w:r>
      <w:r w:rsidR="00D06B67">
        <w:rPr>
          <w:sz w:val="24"/>
          <w:szCs w:val="24"/>
        </w:rPr>
        <w:t>T</w:t>
      </w:r>
      <w:r w:rsidRPr="009E3D23">
        <w:rPr>
          <w:sz w:val="24"/>
          <w:szCs w:val="24"/>
        </w:rPr>
        <w:t>hey are based on</w:t>
      </w:r>
      <w:r w:rsidR="00D06B67">
        <w:rPr>
          <w:sz w:val="24"/>
          <w:szCs w:val="24"/>
        </w:rPr>
        <w:t xml:space="preserve"> relatively large </w:t>
      </w:r>
      <w:r w:rsidRPr="009E3D23">
        <w:rPr>
          <w:sz w:val="24"/>
          <w:szCs w:val="24"/>
        </w:rPr>
        <w:t xml:space="preserve">sample </w:t>
      </w:r>
      <w:r w:rsidR="00D06B67" w:rsidRPr="009E3D23">
        <w:rPr>
          <w:sz w:val="24"/>
          <w:szCs w:val="24"/>
        </w:rPr>
        <w:t>sizes;</w:t>
      </w:r>
      <w:r w:rsidRPr="009E3D23">
        <w:rPr>
          <w:sz w:val="24"/>
          <w:szCs w:val="24"/>
        </w:rPr>
        <w:t xml:space="preserve"> the experimental study design is a good standard for evaluating efficacy in clinical research and constitute evidence for medical treatments.</w:t>
      </w:r>
    </w:p>
    <w:p w14:paraId="6B8489D8" w14:textId="77777777" w:rsidR="009E3D23" w:rsidRPr="009E3D23" w:rsidRDefault="009E3D23" w:rsidP="009E3D23">
      <w:pPr>
        <w:rPr>
          <w:sz w:val="24"/>
          <w:szCs w:val="24"/>
        </w:rPr>
      </w:pPr>
    </w:p>
    <w:p w14:paraId="71BFB548" w14:textId="77777777" w:rsidR="001A1771" w:rsidRDefault="001A1771" w:rsidP="001A1771">
      <w:pPr>
        <w:rPr>
          <w:sz w:val="24"/>
          <w:szCs w:val="24"/>
        </w:rPr>
      </w:pPr>
      <w:r w:rsidRPr="00273D37">
        <w:rPr>
          <w:sz w:val="24"/>
          <w:szCs w:val="24"/>
        </w:rPr>
        <w:t>Aortic stenosis is the most common valvular heart disease in the developed world.</w:t>
      </w:r>
      <w:r>
        <w:rPr>
          <w:sz w:val="24"/>
          <w:szCs w:val="24"/>
        </w:rPr>
        <w:t xml:space="preserve"> And as we learned, t</w:t>
      </w:r>
      <w:r w:rsidRPr="00273D37">
        <w:rPr>
          <w:sz w:val="24"/>
          <w:szCs w:val="24"/>
        </w:rPr>
        <w:t>he American College of Cardiology recommends aortic valve replacement to treat</w:t>
      </w:r>
      <w:r>
        <w:rPr>
          <w:sz w:val="24"/>
          <w:szCs w:val="24"/>
        </w:rPr>
        <w:t xml:space="preserve"> severe aortic stenosis. However, some patients</w:t>
      </w:r>
      <w:r w:rsidRPr="00273D37">
        <w:rPr>
          <w:sz w:val="24"/>
          <w:szCs w:val="24"/>
        </w:rPr>
        <w:t xml:space="preserve"> are not referred for surgery. Typically, </w:t>
      </w:r>
      <w:r>
        <w:rPr>
          <w:sz w:val="24"/>
          <w:szCs w:val="24"/>
        </w:rPr>
        <w:t xml:space="preserve">there are some concerns about </w:t>
      </w:r>
      <w:r w:rsidRPr="00273D37">
        <w:rPr>
          <w:sz w:val="24"/>
          <w:szCs w:val="24"/>
        </w:rPr>
        <w:t>prohibitive surgical risk</w:t>
      </w:r>
      <w:r>
        <w:rPr>
          <w:sz w:val="24"/>
          <w:szCs w:val="24"/>
        </w:rPr>
        <w:t xml:space="preserve">, such as </w:t>
      </w:r>
      <w:r w:rsidRPr="00273D37">
        <w:rPr>
          <w:sz w:val="24"/>
          <w:szCs w:val="24"/>
        </w:rPr>
        <w:t>frailty, comorbidities, age, and severe left ventricular dysfunction.</w:t>
      </w:r>
      <w:r>
        <w:rPr>
          <w:sz w:val="24"/>
          <w:szCs w:val="24"/>
        </w:rPr>
        <w:t xml:space="preserve"> T</w:t>
      </w:r>
      <w:r w:rsidRPr="00273D37">
        <w:rPr>
          <w:sz w:val="24"/>
          <w:szCs w:val="24"/>
        </w:rPr>
        <w:t>ranscatheter aortic valve replacement</w:t>
      </w:r>
      <w:r>
        <w:rPr>
          <w:sz w:val="24"/>
          <w:szCs w:val="24"/>
        </w:rPr>
        <w:t xml:space="preserve"> is used as an alternative and less invasive treatment for aortic stenosis. </w:t>
      </w:r>
    </w:p>
    <w:p w14:paraId="629A8F67" w14:textId="77777777" w:rsidR="001A1771" w:rsidRDefault="001A1771" w:rsidP="001A1771">
      <w:pPr>
        <w:rPr>
          <w:sz w:val="24"/>
          <w:szCs w:val="24"/>
        </w:rPr>
      </w:pPr>
    </w:p>
    <w:p w14:paraId="4D45293D" w14:textId="2DE00F4E" w:rsidR="001A1771" w:rsidRDefault="001A1771" w:rsidP="001A1771">
      <w:pPr>
        <w:rPr>
          <w:sz w:val="24"/>
          <w:szCs w:val="24"/>
        </w:rPr>
      </w:pPr>
      <w:r>
        <w:rPr>
          <w:sz w:val="24"/>
          <w:szCs w:val="24"/>
        </w:rPr>
        <w:t xml:space="preserve">All </w:t>
      </w:r>
      <w:r w:rsidR="00CE48DA">
        <w:rPr>
          <w:sz w:val="24"/>
          <w:szCs w:val="24"/>
        </w:rPr>
        <w:t xml:space="preserve">five </w:t>
      </w:r>
      <w:r>
        <w:rPr>
          <w:sz w:val="24"/>
          <w:szCs w:val="24"/>
        </w:rPr>
        <w:t xml:space="preserve">articles reach the conclusion that TAVR is a noninferior alternative to SAVR due to similar mortality rate and similar stroke events. However, </w:t>
      </w:r>
      <w:r w:rsidR="001F6682">
        <w:rPr>
          <w:sz w:val="24"/>
          <w:szCs w:val="24"/>
        </w:rPr>
        <w:t xml:space="preserve">3 </w:t>
      </w:r>
      <w:r>
        <w:rPr>
          <w:sz w:val="24"/>
          <w:szCs w:val="24"/>
        </w:rPr>
        <w:t>articles also show the patients undergo TAVR has higher of complications of aortic incompetence and need for permanent pacemaker implantation</w:t>
      </w:r>
      <w:r w:rsidR="001F6682">
        <w:rPr>
          <w:sz w:val="24"/>
          <w:szCs w:val="24"/>
        </w:rPr>
        <w:t xml:space="preserve">; 2 articles show the TAVR group also have higher rate of vascular complications. </w:t>
      </w:r>
      <w:r>
        <w:rPr>
          <w:sz w:val="24"/>
          <w:szCs w:val="24"/>
        </w:rPr>
        <w:t xml:space="preserve">In conclusion, according to all </w:t>
      </w:r>
      <w:r w:rsidR="006B539A">
        <w:rPr>
          <w:sz w:val="24"/>
          <w:szCs w:val="24"/>
        </w:rPr>
        <w:t>five</w:t>
      </w:r>
      <w:r>
        <w:rPr>
          <w:sz w:val="24"/>
          <w:szCs w:val="24"/>
        </w:rPr>
        <w:t xml:space="preserve"> articles, when compare to SAVR, TAVR is an effective alternative for patients with severe aortic stenosis at intermediate surgical risk. For my patient, considering complications of TAVR, such as need for pacemaker</w:t>
      </w:r>
      <w:r w:rsidR="006B539A">
        <w:rPr>
          <w:sz w:val="24"/>
          <w:szCs w:val="24"/>
        </w:rPr>
        <w:t>,</w:t>
      </w:r>
      <w:r>
        <w:rPr>
          <w:sz w:val="24"/>
          <w:szCs w:val="24"/>
        </w:rPr>
        <w:t xml:space="preserve"> risk </w:t>
      </w:r>
      <w:r w:rsidR="0039304F">
        <w:rPr>
          <w:sz w:val="24"/>
          <w:szCs w:val="24"/>
        </w:rPr>
        <w:t>of aortic</w:t>
      </w:r>
      <w:r>
        <w:rPr>
          <w:sz w:val="24"/>
          <w:szCs w:val="24"/>
        </w:rPr>
        <w:t xml:space="preserve"> incompetence</w:t>
      </w:r>
      <w:r w:rsidR="006B539A">
        <w:rPr>
          <w:sz w:val="24"/>
          <w:szCs w:val="24"/>
        </w:rPr>
        <w:t xml:space="preserve"> and vascular complications</w:t>
      </w:r>
      <w:r>
        <w:rPr>
          <w:sz w:val="24"/>
          <w:szCs w:val="24"/>
        </w:rPr>
        <w:t xml:space="preserve">; and patient’s age and less comorbidities, I will still recommend SAVR. Furthermore, more studies should be done to further investigate complications of TAVR in management of severe aortic stenosis. </w:t>
      </w:r>
    </w:p>
    <w:p w14:paraId="714BD6EF" w14:textId="77777777" w:rsidR="001A1771" w:rsidRDefault="001A1771" w:rsidP="001A1771">
      <w:pPr>
        <w:rPr>
          <w:sz w:val="24"/>
          <w:szCs w:val="24"/>
        </w:rPr>
      </w:pPr>
    </w:p>
    <w:p w14:paraId="7659E554" w14:textId="77777777" w:rsidR="001A1771" w:rsidRPr="000839FC" w:rsidRDefault="001A1771" w:rsidP="009E3D23">
      <w:pPr>
        <w:rPr>
          <w:sz w:val="24"/>
          <w:szCs w:val="24"/>
        </w:rPr>
      </w:pPr>
    </w:p>
    <w:sectPr w:rsidR="001A1771" w:rsidRPr="000839FC" w:rsidSect="00413C5A">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6570" w14:textId="77777777" w:rsidR="00D20F60" w:rsidRDefault="00D20F60">
      <w:pPr>
        <w:spacing w:line="240" w:lineRule="auto"/>
      </w:pPr>
      <w:r>
        <w:separator/>
      </w:r>
    </w:p>
  </w:endnote>
  <w:endnote w:type="continuationSeparator" w:id="0">
    <w:p w14:paraId="6ABE7D3A" w14:textId="77777777" w:rsidR="00D20F60" w:rsidRDefault="00D20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459D" w14:textId="77777777" w:rsidR="00D20F60" w:rsidRDefault="00D20F60">
      <w:pPr>
        <w:spacing w:line="240" w:lineRule="auto"/>
      </w:pPr>
      <w:r>
        <w:separator/>
      </w:r>
    </w:p>
  </w:footnote>
  <w:footnote w:type="continuationSeparator" w:id="0">
    <w:p w14:paraId="77786164" w14:textId="77777777" w:rsidR="00D20F60" w:rsidRDefault="00D20F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11E"/>
    <w:multiLevelType w:val="hybridMultilevel"/>
    <w:tmpl w:val="6C1A8400"/>
    <w:lvl w:ilvl="0" w:tplc="8DE4D4F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4FE1"/>
    <w:multiLevelType w:val="hybridMultilevel"/>
    <w:tmpl w:val="296C8BAC"/>
    <w:lvl w:ilvl="0" w:tplc="99BE9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869FD"/>
    <w:multiLevelType w:val="hybridMultilevel"/>
    <w:tmpl w:val="7678637E"/>
    <w:lvl w:ilvl="0" w:tplc="77162D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C2E6C"/>
    <w:multiLevelType w:val="hybridMultilevel"/>
    <w:tmpl w:val="031ED3FE"/>
    <w:lvl w:ilvl="0" w:tplc="9D9A905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A7A17"/>
    <w:multiLevelType w:val="hybridMultilevel"/>
    <w:tmpl w:val="2C24AD72"/>
    <w:lvl w:ilvl="0" w:tplc="3C7CDC6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351E5"/>
    <w:multiLevelType w:val="hybridMultilevel"/>
    <w:tmpl w:val="DF2A0CB6"/>
    <w:lvl w:ilvl="0" w:tplc="8E40D988">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91675"/>
    <w:multiLevelType w:val="hybridMultilevel"/>
    <w:tmpl w:val="A9C21410"/>
    <w:lvl w:ilvl="0" w:tplc="210C3E4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0262"/>
    <w:multiLevelType w:val="hybridMultilevel"/>
    <w:tmpl w:val="7EEA627E"/>
    <w:lvl w:ilvl="0" w:tplc="D674C9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8E"/>
    <w:rsid w:val="00003252"/>
    <w:rsid w:val="00014355"/>
    <w:rsid w:val="00015B4B"/>
    <w:rsid w:val="00017D2A"/>
    <w:rsid w:val="0003793E"/>
    <w:rsid w:val="00043AF2"/>
    <w:rsid w:val="0005446A"/>
    <w:rsid w:val="00060554"/>
    <w:rsid w:val="00080B13"/>
    <w:rsid w:val="00081A0F"/>
    <w:rsid w:val="000839FC"/>
    <w:rsid w:val="00083B8E"/>
    <w:rsid w:val="00093D1C"/>
    <w:rsid w:val="000A369C"/>
    <w:rsid w:val="000B1D62"/>
    <w:rsid w:val="000B3BC7"/>
    <w:rsid w:val="000C1493"/>
    <w:rsid w:val="000C1B86"/>
    <w:rsid w:val="000C3EB3"/>
    <w:rsid w:val="000D0626"/>
    <w:rsid w:val="000D0DC3"/>
    <w:rsid w:val="000D0E47"/>
    <w:rsid w:val="000D1DB3"/>
    <w:rsid w:val="000E28D6"/>
    <w:rsid w:val="001007A7"/>
    <w:rsid w:val="00114722"/>
    <w:rsid w:val="00130759"/>
    <w:rsid w:val="0014439B"/>
    <w:rsid w:val="00146C6B"/>
    <w:rsid w:val="00152107"/>
    <w:rsid w:val="00156193"/>
    <w:rsid w:val="00165E49"/>
    <w:rsid w:val="00166089"/>
    <w:rsid w:val="00180AF1"/>
    <w:rsid w:val="0018109B"/>
    <w:rsid w:val="00183787"/>
    <w:rsid w:val="00184DAF"/>
    <w:rsid w:val="00185F2C"/>
    <w:rsid w:val="001A1771"/>
    <w:rsid w:val="001B16FF"/>
    <w:rsid w:val="001B5168"/>
    <w:rsid w:val="001B66AA"/>
    <w:rsid w:val="001D06FD"/>
    <w:rsid w:val="001D12E7"/>
    <w:rsid w:val="001D14E4"/>
    <w:rsid w:val="001D28FC"/>
    <w:rsid w:val="001D36A9"/>
    <w:rsid w:val="001E163E"/>
    <w:rsid w:val="001E2B42"/>
    <w:rsid w:val="001F14C7"/>
    <w:rsid w:val="001F57FD"/>
    <w:rsid w:val="001F6682"/>
    <w:rsid w:val="00204022"/>
    <w:rsid w:val="00205C56"/>
    <w:rsid w:val="0021284E"/>
    <w:rsid w:val="00232A28"/>
    <w:rsid w:val="00240677"/>
    <w:rsid w:val="0024293C"/>
    <w:rsid w:val="00243652"/>
    <w:rsid w:val="00246526"/>
    <w:rsid w:val="00254891"/>
    <w:rsid w:val="002620DF"/>
    <w:rsid w:val="00266202"/>
    <w:rsid w:val="0026634D"/>
    <w:rsid w:val="00270F61"/>
    <w:rsid w:val="00281A68"/>
    <w:rsid w:val="00283565"/>
    <w:rsid w:val="00287792"/>
    <w:rsid w:val="00294070"/>
    <w:rsid w:val="002965EC"/>
    <w:rsid w:val="00296F03"/>
    <w:rsid w:val="002B253E"/>
    <w:rsid w:val="002B6664"/>
    <w:rsid w:val="002C0DC1"/>
    <w:rsid w:val="002C3D01"/>
    <w:rsid w:val="002C55FE"/>
    <w:rsid w:val="002E1065"/>
    <w:rsid w:val="002F0A83"/>
    <w:rsid w:val="00305602"/>
    <w:rsid w:val="00316322"/>
    <w:rsid w:val="00322FED"/>
    <w:rsid w:val="00325F86"/>
    <w:rsid w:val="00326747"/>
    <w:rsid w:val="0033571E"/>
    <w:rsid w:val="00355B29"/>
    <w:rsid w:val="00367E27"/>
    <w:rsid w:val="003748B6"/>
    <w:rsid w:val="00376B3E"/>
    <w:rsid w:val="00385387"/>
    <w:rsid w:val="00385B02"/>
    <w:rsid w:val="003912C8"/>
    <w:rsid w:val="0039304F"/>
    <w:rsid w:val="003939F6"/>
    <w:rsid w:val="003945A7"/>
    <w:rsid w:val="003967F1"/>
    <w:rsid w:val="003A218D"/>
    <w:rsid w:val="003A6572"/>
    <w:rsid w:val="003A774D"/>
    <w:rsid w:val="003B0E08"/>
    <w:rsid w:val="003C1E1A"/>
    <w:rsid w:val="003D7C1D"/>
    <w:rsid w:val="00413C5A"/>
    <w:rsid w:val="00415132"/>
    <w:rsid w:val="004359CC"/>
    <w:rsid w:val="004379C2"/>
    <w:rsid w:val="004479EA"/>
    <w:rsid w:val="00447AD7"/>
    <w:rsid w:val="00454B6B"/>
    <w:rsid w:val="004615FE"/>
    <w:rsid w:val="00461876"/>
    <w:rsid w:val="00465ABF"/>
    <w:rsid w:val="00471B56"/>
    <w:rsid w:val="00477216"/>
    <w:rsid w:val="004833A5"/>
    <w:rsid w:val="00484AF8"/>
    <w:rsid w:val="0049270C"/>
    <w:rsid w:val="0049743F"/>
    <w:rsid w:val="00497509"/>
    <w:rsid w:val="004A3C96"/>
    <w:rsid w:val="004B2EE1"/>
    <w:rsid w:val="004C1A7D"/>
    <w:rsid w:val="004C2DD5"/>
    <w:rsid w:val="004D2FB9"/>
    <w:rsid w:val="004E0688"/>
    <w:rsid w:val="004E0FE4"/>
    <w:rsid w:val="004E1A9B"/>
    <w:rsid w:val="004E637C"/>
    <w:rsid w:val="004E6524"/>
    <w:rsid w:val="004F3D4B"/>
    <w:rsid w:val="004F5AA8"/>
    <w:rsid w:val="004F6AFA"/>
    <w:rsid w:val="00506389"/>
    <w:rsid w:val="00526785"/>
    <w:rsid w:val="00530C55"/>
    <w:rsid w:val="00541FAE"/>
    <w:rsid w:val="00542B63"/>
    <w:rsid w:val="00542D75"/>
    <w:rsid w:val="005453A7"/>
    <w:rsid w:val="00565B93"/>
    <w:rsid w:val="00590832"/>
    <w:rsid w:val="00591AE8"/>
    <w:rsid w:val="005A1090"/>
    <w:rsid w:val="005A3BBE"/>
    <w:rsid w:val="005B3849"/>
    <w:rsid w:val="005B53DE"/>
    <w:rsid w:val="005B7D76"/>
    <w:rsid w:val="005C15AE"/>
    <w:rsid w:val="005D157E"/>
    <w:rsid w:val="005D3EEB"/>
    <w:rsid w:val="005D4B4D"/>
    <w:rsid w:val="005F1DA6"/>
    <w:rsid w:val="005F5C40"/>
    <w:rsid w:val="005F60AD"/>
    <w:rsid w:val="006122A4"/>
    <w:rsid w:val="00612C89"/>
    <w:rsid w:val="0061419F"/>
    <w:rsid w:val="00615442"/>
    <w:rsid w:val="00621886"/>
    <w:rsid w:val="006314B3"/>
    <w:rsid w:val="00632E37"/>
    <w:rsid w:val="006372B0"/>
    <w:rsid w:val="00642C07"/>
    <w:rsid w:val="006430A5"/>
    <w:rsid w:val="006452DD"/>
    <w:rsid w:val="00646BC0"/>
    <w:rsid w:val="00646E03"/>
    <w:rsid w:val="00654027"/>
    <w:rsid w:val="006556B5"/>
    <w:rsid w:val="00666D48"/>
    <w:rsid w:val="00666D64"/>
    <w:rsid w:val="00674942"/>
    <w:rsid w:val="00680A49"/>
    <w:rsid w:val="00690863"/>
    <w:rsid w:val="0069559B"/>
    <w:rsid w:val="006A4CFC"/>
    <w:rsid w:val="006A668F"/>
    <w:rsid w:val="006B539A"/>
    <w:rsid w:val="006E3EA7"/>
    <w:rsid w:val="006E443B"/>
    <w:rsid w:val="006E6363"/>
    <w:rsid w:val="006E784F"/>
    <w:rsid w:val="006F20E0"/>
    <w:rsid w:val="007073EC"/>
    <w:rsid w:val="007113F2"/>
    <w:rsid w:val="007157FD"/>
    <w:rsid w:val="00737957"/>
    <w:rsid w:val="00741742"/>
    <w:rsid w:val="00756B59"/>
    <w:rsid w:val="007604C5"/>
    <w:rsid w:val="007672F6"/>
    <w:rsid w:val="00770463"/>
    <w:rsid w:val="00795BF8"/>
    <w:rsid w:val="0079758D"/>
    <w:rsid w:val="007A0881"/>
    <w:rsid w:val="007A4924"/>
    <w:rsid w:val="007B04EB"/>
    <w:rsid w:val="007C40BF"/>
    <w:rsid w:val="007C43B2"/>
    <w:rsid w:val="007C4ABE"/>
    <w:rsid w:val="007D42E9"/>
    <w:rsid w:val="007D4ED7"/>
    <w:rsid w:val="007D69E7"/>
    <w:rsid w:val="007D77D8"/>
    <w:rsid w:val="007E3EFA"/>
    <w:rsid w:val="008010CB"/>
    <w:rsid w:val="00812E2C"/>
    <w:rsid w:val="00814723"/>
    <w:rsid w:val="00822C76"/>
    <w:rsid w:val="0082597F"/>
    <w:rsid w:val="00826AA2"/>
    <w:rsid w:val="00860668"/>
    <w:rsid w:val="00870D67"/>
    <w:rsid w:val="00873A84"/>
    <w:rsid w:val="008A0D0D"/>
    <w:rsid w:val="008A151C"/>
    <w:rsid w:val="008B045C"/>
    <w:rsid w:val="008C2101"/>
    <w:rsid w:val="008C332A"/>
    <w:rsid w:val="008D618F"/>
    <w:rsid w:val="008E3EFE"/>
    <w:rsid w:val="008E6A4C"/>
    <w:rsid w:val="008F14EA"/>
    <w:rsid w:val="008F2C75"/>
    <w:rsid w:val="00901EDE"/>
    <w:rsid w:val="009065E3"/>
    <w:rsid w:val="009104E7"/>
    <w:rsid w:val="00913590"/>
    <w:rsid w:val="00927066"/>
    <w:rsid w:val="009363D6"/>
    <w:rsid w:val="00944262"/>
    <w:rsid w:val="009442A3"/>
    <w:rsid w:val="00945486"/>
    <w:rsid w:val="009468B6"/>
    <w:rsid w:val="00950A01"/>
    <w:rsid w:val="0095772D"/>
    <w:rsid w:val="0096076B"/>
    <w:rsid w:val="00964DAC"/>
    <w:rsid w:val="009711E6"/>
    <w:rsid w:val="009754F5"/>
    <w:rsid w:val="00984308"/>
    <w:rsid w:val="00994E89"/>
    <w:rsid w:val="009B62C7"/>
    <w:rsid w:val="009D4737"/>
    <w:rsid w:val="009D4CCC"/>
    <w:rsid w:val="009E019D"/>
    <w:rsid w:val="009E3D23"/>
    <w:rsid w:val="009E6501"/>
    <w:rsid w:val="009F6BE2"/>
    <w:rsid w:val="00A02F23"/>
    <w:rsid w:val="00A047AD"/>
    <w:rsid w:val="00A076DD"/>
    <w:rsid w:val="00A1795F"/>
    <w:rsid w:val="00A25661"/>
    <w:rsid w:val="00A36B24"/>
    <w:rsid w:val="00A4272C"/>
    <w:rsid w:val="00A42CBD"/>
    <w:rsid w:val="00A4617E"/>
    <w:rsid w:val="00A55777"/>
    <w:rsid w:val="00A62308"/>
    <w:rsid w:val="00A80383"/>
    <w:rsid w:val="00A817E9"/>
    <w:rsid w:val="00A90555"/>
    <w:rsid w:val="00A92A94"/>
    <w:rsid w:val="00AA7632"/>
    <w:rsid w:val="00AB1979"/>
    <w:rsid w:val="00AC0483"/>
    <w:rsid w:val="00AC70F3"/>
    <w:rsid w:val="00AD3AAC"/>
    <w:rsid w:val="00AD4B2C"/>
    <w:rsid w:val="00AD5D04"/>
    <w:rsid w:val="00AD6727"/>
    <w:rsid w:val="00AE07A4"/>
    <w:rsid w:val="00AE420F"/>
    <w:rsid w:val="00AF2F8E"/>
    <w:rsid w:val="00AF3F52"/>
    <w:rsid w:val="00AF6A3D"/>
    <w:rsid w:val="00B04B7A"/>
    <w:rsid w:val="00B05FA0"/>
    <w:rsid w:val="00B125B5"/>
    <w:rsid w:val="00B17BAE"/>
    <w:rsid w:val="00B21F5B"/>
    <w:rsid w:val="00B272F6"/>
    <w:rsid w:val="00B32E42"/>
    <w:rsid w:val="00B43117"/>
    <w:rsid w:val="00B526C8"/>
    <w:rsid w:val="00B5631E"/>
    <w:rsid w:val="00B83DF4"/>
    <w:rsid w:val="00B87DED"/>
    <w:rsid w:val="00BA2B78"/>
    <w:rsid w:val="00BC3D36"/>
    <w:rsid w:val="00BD00DE"/>
    <w:rsid w:val="00BD122A"/>
    <w:rsid w:val="00BD1574"/>
    <w:rsid w:val="00BD684E"/>
    <w:rsid w:val="00C17DE9"/>
    <w:rsid w:val="00C2275B"/>
    <w:rsid w:val="00C304C1"/>
    <w:rsid w:val="00C30BD3"/>
    <w:rsid w:val="00C36F19"/>
    <w:rsid w:val="00C43201"/>
    <w:rsid w:val="00C43699"/>
    <w:rsid w:val="00C4641A"/>
    <w:rsid w:val="00C558AB"/>
    <w:rsid w:val="00C578DB"/>
    <w:rsid w:val="00C621FF"/>
    <w:rsid w:val="00C7244E"/>
    <w:rsid w:val="00C74744"/>
    <w:rsid w:val="00C77EE9"/>
    <w:rsid w:val="00C80DC0"/>
    <w:rsid w:val="00C84888"/>
    <w:rsid w:val="00CA362C"/>
    <w:rsid w:val="00CB0A87"/>
    <w:rsid w:val="00CB586F"/>
    <w:rsid w:val="00CB5F2B"/>
    <w:rsid w:val="00CB77D6"/>
    <w:rsid w:val="00CB79F9"/>
    <w:rsid w:val="00CB7C02"/>
    <w:rsid w:val="00CC1CB8"/>
    <w:rsid w:val="00CD0298"/>
    <w:rsid w:val="00CD3A2F"/>
    <w:rsid w:val="00CE48DA"/>
    <w:rsid w:val="00CE4ED2"/>
    <w:rsid w:val="00CF3E80"/>
    <w:rsid w:val="00D03D27"/>
    <w:rsid w:val="00D067D9"/>
    <w:rsid w:val="00D06B67"/>
    <w:rsid w:val="00D11552"/>
    <w:rsid w:val="00D146E9"/>
    <w:rsid w:val="00D16397"/>
    <w:rsid w:val="00D17324"/>
    <w:rsid w:val="00D20F60"/>
    <w:rsid w:val="00D21448"/>
    <w:rsid w:val="00D2540F"/>
    <w:rsid w:val="00D255A9"/>
    <w:rsid w:val="00D300C4"/>
    <w:rsid w:val="00D323C8"/>
    <w:rsid w:val="00D35CD2"/>
    <w:rsid w:val="00D4046F"/>
    <w:rsid w:val="00D41328"/>
    <w:rsid w:val="00D43A4B"/>
    <w:rsid w:val="00D535A9"/>
    <w:rsid w:val="00D55CCB"/>
    <w:rsid w:val="00D62F03"/>
    <w:rsid w:val="00D87AC0"/>
    <w:rsid w:val="00D9750B"/>
    <w:rsid w:val="00DB1879"/>
    <w:rsid w:val="00DB52D0"/>
    <w:rsid w:val="00DD3136"/>
    <w:rsid w:val="00DD5045"/>
    <w:rsid w:val="00DD5EB3"/>
    <w:rsid w:val="00DE34C3"/>
    <w:rsid w:val="00DE5A2A"/>
    <w:rsid w:val="00DF00FA"/>
    <w:rsid w:val="00E13C96"/>
    <w:rsid w:val="00E151CB"/>
    <w:rsid w:val="00E17D2F"/>
    <w:rsid w:val="00E23E34"/>
    <w:rsid w:val="00E315DE"/>
    <w:rsid w:val="00E37F35"/>
    <w:rsid w:val="00E43423"/>
    <w:rsid w:val="00E43D8D"/>
    <w:rsid w:val="00E446F2"/>
    <w:rsid w:val="00E46307"/>
    <w:rsid w:val="00E500D0"/>
    <w:rsid w:val="00E51025"/>
    <w:rsid w:val="00E5361A"/>
    <w:rsid w:val="00E53A79"/>
    <w:rsid w:val="00E54B29"/>
    <w:rsid w:val="00E5703A"/>
    <w:rsid w:val="00E61C9F"/>
    <w:rsid w:val="00E66237"/>
    <w:rsid w:val="00E67E9D"/>
    <w:rsid w:val="00E755A4"/>
    <w:rsid w:val="00E8041A"/>
    <w:rsid w:val="00E85B84"/>
    <w:rsid w:val="00EA21C2"/>
    <w:rsid w:val="00EA6356"/>
    <w:rsid w:val="00EA7250"/>
    <w:rsid w:val="00EC4779"/>
    <w:rsid w:val="00EC5613"/>
    <w:rsid w:val="00EC5DE4"/>
    <w:rsid w:val="00ED2F51"/>
    <w:rsid w:val="00EE4FE9"/>
    <w:rsid w:val="00EF0BC2"/>
    <w:rsid w:val="00EF119D"/>
    <w:rsid w:val="00EF358E"/>
    <w:rsid w:val="00F06488"/>
    <w:rsid w:val="00F2035D"/>
    <w:rsid w:val="00F258C2"/>
    <w:rsid w:val="00F61581"/>
    <w:rsid w:val="00F73E79"/>
    <w:rsid w:val="00F74363"/>
    <w:rsid w:val="00F76CF4"/>
    <w:rsid w:val="00F8463C"/>
    <w:rsid w:val="00F870B6"/>
    <w:rsid w:val="00F9468E"/>
    <w:rsid w:val="00FA322A"/>
    <w:rsid w:val="00FC359B"/>
    <w:rsid w:val="00FD7E60"/>
    <w:rsid w:val="00FE0BAC"/>
    <w:rsid w:val="00FF0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0AF1"/>
    <w:pPr>
      <w:tabs>
        <w:tab w:val="center" w:pos="4680"/>
        <w:tab w:val="right" w:pos="9360"/>
      </w:tabs>
      <w:spacing w:line="240" w:lineRule="auto"/>
    </w:pPr>
  </w:style>
  <w:style w:type="character" w:customStyle="1" w:styleId="HeaderChar">
    <w:name w:val="Header Char"/>
    <w:basedOn w:val="DefaultParagraphFont"/>
    <w:link w:val="Header"/>
    <w:uiPriority w:val="99"/>
    <w:rsid w:val="00180AF1"/>
  </w:style>
  <w:style w:type="paragraph" w:styleId="Footer">
    <w:name w:val="footer"/>
    <w:basedOn w:val="Normal"/>
    <w:link w:val="FooterChar"/>
    <w:uiPriority w:val="99"/>
    <w:unhideWhenUsed/>
    <w:rsid w:val="00180AF1"/>
    <w:pPr>
      <w:tabs>
        <w:tab w:val="center" w:pos="4680"/>
        <w:tab w:val="right" w:pos="9360"/>
      </w:tabs>
      <w:spacing w:line="240" w:lineRule="auto"/>
    </w:pPr>
  </w:style>
  <w:style w:type="character" w:customStyle="1" w:styleId="FooterChar">
    <w:name w:val="Footer Char"/>
    <w:basedOn w:val="DefaultParagraphFont"/>
    <w:link w:val="Footer"/>
    <w:uiPriority w:val="99"/>
    <w:rsid w:val="00180AF1"/>
  </w:style>
  <w:style w:type="table" w:styleId="TableGrid">
    <w:name w:val="Table Grid"/>
    <w:basedOn w:val="TableNormal"/>
    <w:uiPriority w:val="39"/>
    <w:rsid w:val="00185F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107"/>
    <w:rPr>
      <w:color w:val="0000FF"/>
      <w:u w:val="single"/>
    </w:rPr>
  </w:style>
  <w:style w:type="paragraph" w:styleId="NormalWeb">
    <w:name w:val="Normal (Web)"/>
    <w:basedOn w:val="Normal"/>
    <w:uiPriority w:val="99"/>
    <w:unhideWhenUsed/>
    <w:rsid w:val="001521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152107"/>
    <w:pPr>
      <w:spacing w:line="240" w:lineRule="auto"/>
      <w:ind w:left="720"/>
      <w:contextualSpacing/>
    </w:pPr>
    <w:rPr>
      <w:rFonts w:asciiTheme="minorHAnsi" w:eastAsiaTheme="minorHAnsi" w:hAnsiTheme="minorHAnsi" w:cstheme="minorBidi"/>
      <w:lang w:val="en-US"/>
    </w:rPr>
  </w:style>
  <w:style w:type="character" w:customStyle="1" w:styleId="highlight">
    <w:name w:val="highlight"/>
    <w:basedOn w:val="DefaultParagraphFont"/>
    <w:rsid w:val="00E5703A"/>
  </w:style>
  <w:style w:type="character" w:customStyle="1" w:styleId="Heading3Char">
    <w:name w:val="Heading 3 Char"/>
    <w:basedOn w:val="DefaultParagraphFont"/>
    <w:link w:val="Heading3"/>
    <w:uiPriority w:val="9"/>
    <w:rsid w:val="007B04EB"/>
    <w:rPr>
      <w:color w:val="434343"/>
      <w:sz w:val="28"/>
      <w:szCs w:val="28"/>
    </w:rPr>
  </w:style>
  <w:style w:type="character" w:styleId="FollowedHyperlink">
    <w:name w:val="FollowedHyperlink"/>
    <w:basedOn w:val="DefaultParagraphFont"/>
    <w:uiPriority w:val="99"/>
    <w:semiHidden/>
    <w:unhideWhenUsed/>
    <w:rsid w:val="00014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612">
      <w:bodyDiv w:val="1"/>
      <w:marLeft w:val="0"/>
      <w:marRight w:val="0"/>
      <w:marTop w:val="0"/>
      <w:marBottom w:val="0"/>
      <w:divBdr>
        <w:top w:val="none" w:sz="0" w:space="0" w:color="auto"/>
        <w:left w:val="none" w:sz="0" w:space="0" w:color="auto"/>
        <w:bottom w:val="none" w:sz="0" w:space="0" w:color="auto"/>
        <w:right w:val="none" w:sz="0" w:space="0" w:color="auto"/>
      </w:divBdr>
      <w:divsChild>
        <w:div w:id="137117719">
          <w:marLeft w:val="0"/>
          <w:marRight w:val="0"/>
          <w:marTop w:val="288"/>
          <w:marBottom w:val="100"/>
          <w:divBdr>
            <w:top w:val="none" w:sz="0" w:space="0" w:color="auto"/>
            <w:left w:val="none" w:sz="0" w:space="0" w:color="auto"/>
            <w:bottom w:val="none" w:sz="0" w:space="0" w:color="auto"/>
            <w:right w:val="none" w:sz="0" w:space="0" w:color="auto"/>
          </w:divBdr>
          <w:divsChild>
            <w:div w:id="226889315">
              <w:marLeft w:val="0"/>
              <w:marRight w:val="0"/>
              <w:marTop w:val="0"/>
              <w:marBottom w:val="0"/>
              <w:divBdr>
                <w:top w:val="none" w:sz="0" w:space="0" w:color="auto"/>
                <w:left w:val="none" w:sz="0" w:space="0" w:color="auto"/>
                <w:bottom w:val="none" w:sz="0" w:space="0" w:color="auto"/>
                <w:right w:val="none" w:sz="0" w:space="0" w:color="auto"/>
              </w:divBdr>
            </w:div>
          </w:divsChild>
        </w:div>
        <w:div w:id="1090200472">
          <w:marLeft w:val="0"/>
          <w:marRight w:val="0"/>
          <w:marTop w:val="432"/>
          <w:marBottom w:val="100"/>
          <w:divBdr>
            <w:top w:val="none" w:sz="0" w:space="0" w:color="auto"/>
            <w:left w:val="none" w:sz="0" w:space="0" w:color="auto"/>
            <w:bottom w:val="none" w:sz="0" w:space="0" w:color="auto"/>
            <w:right w:val="none" w:sz="0" w:space="0" w:color="auto"/>
          </w:divBdr>
        </w:div>
      </w:divsChild>
    </w:div>
    <w:div w:id="93939526">
      <w:bodyDiv w:val="1"/>
      <w:marLeft w:val="0"/>
      <w:marRight w:val="0"/>
      <w:marTop w:val="0"/>
      <w:marBottom w:val="0"/>
      <w:divBdr>
        <w:top w:val="none" w:sz="0" w:space="0" w:color="auto"/>
        <w:left w:val="none" w:sz="0" w:space="0" w:color="auto"/>
        <w:bottom w:val="none" w:sz="0" w:space="0" w:color="auto"/>
        <w:right w:val="none" w:sz="0" w:space="0" w:color="auto"/>
      </w:divBdr>
    </w:div>
    <w:div w:id="152575345">
      <w:bodyDiv w:val="1"/>
      <w:marLeft w:val="0"/>
      <w:marRight w:val="0"/>
      <w:marTop w:val="0"/>
      <w:marBottom w:val="0"/>
      <w:divBdr>
        <w:top w:val="none" w:sz="0" w:space="0" w:color="auto"/>
        <w:left w:val="none" w:sz="0" w:space="0" w:color="auto"/>
        <w:bottom w:val="none" w:sz="0" w:space="0" w:color="auto"/>
        <w:right w:val="none" w:sz="0" w:space="0" w:color="auto"/>
      </w:divBdr>
    </w:div>
    <w:div w:id="198903319">
      <w:bodyDiv w:val="1"/>
      <w:marLeft w:val="0"/>
      <w:marRight w:val="0"/>
      <w:marTop w:val="0"/>
      <w:marBottom w:val="0"/>
      <w:divBdr>
        <w:top w:val="none" w:sz="0" w:space="0" w:color="auto"/>
        <w:left w:val="none" w:sz="0" w:space="0" w:color="auto"/>
        <w:bottom w:val="none" w:sz="0" w:space="0" w:color="auto"/>
        <w:right w:val="none" w:sz="0" w:space="0" w:color="auto"/>
      </w:divBdr>
    </w:div>
    <w:div w:id="228417946">
      <w:bodyDiv w:val="1"/>
      <w:marLeft w:val="0"/>
      <w:marRight w:val="0"/>
      <w:marTop w:val="0"/>
      <w:marBottom w:val="0"/>
      <w:divBdr>
        <w:top w:val="none" w:sz="0" w:space="0" w:color="auto"/>
        <w:left w:val="none" w:sz="0" w:space="0" w:color="auto"/>
        <w:bottom w:val="none" w:sz="0" w:space="0" w:color="auto"/>
        <w:right w:val="none" w:sz="0" w:space="0" w:color="auto"/>
      </w:divBdr>
      <w:divsChild>
        <w:div w:id="462306138">
          <w:marLeft w:val="0"/>
          <w:marRight w:val="0"/>
          <w:marTop w:val="288"/>
          <w:marBottom w:val="100"/>
          <w:divBdr>
            <w:top w:val="none" w:sz="0" w:space="0" w:color="auto"/>
            <w:left w:val="none" w:sz="0" w:space="0" w:color="auto"/>
            <w:bottom w:val="none" w:sz="0" w:space="0" w:color="auto"/>
            <w:right w:val="none" w:sz="0" w:space="0" w:color="auto"/>
          </w:divBdr>
          <w:divsChild>
            <w:div w:id="1295523286">
              <w:marLeft w:val="0"/>
              <w:marRight w:val="0"/>
              <w:marTop w:val="0"/>
              <w:marBottom w:val="0"/>
              <w:divBdr>
                <w:top w:val="none" w:sz="0" w:space="0" w:color="auto"/>
                <w:left w:val="none" w:sz="0" w:space="0" w:color="auto"/>
                <w:bottom w:val="none" w:sz="0" w:space="0" w:color="auto"/>
                <w:right w:val="none" w:sz="0" w:space="0" w:color="auto"/>
              </w:divBdr>
            </w:div>
          </w:divsChild>
        </w:div>
        <w:div w:id="72237364">
          <w:marLeft w:val="0"/>
          <w:marRight w:val="0"/>
          <w:marTop w:val="432"/>
          <w:marBottom w:val="100"/>
          <w:divBdr>
            <w:top w:val="none" w:sz="0" w:space="0" w:color="auto"/>
            <w:left w:val="none" w:sz="0" w:space="0" w:color="auto"/>
            <w:bottom w:val="none" w:sz="0" w:space="0" w:color="auto"/>
            <w:right w:val="none" w:sz="0" w:space="0" w:color="auto"/>
          </w:divBdr>
        </w:div>
      </w:divsChild>
    </w:div>
    <w:div w:id="355231078">
      <w:bodyDiv w:val="1"/>
      <w:marLeft w:val="0"/>
      <w:marRight w:val="0"/>
      <w:marTop w:val="0"/>
      <w:marBottom w:val="0"/>
      <w:divBdr>
        <w:top w:val="none" w:sz="0" w:space="0" w:color="auto"/>
        <w:left w:val="none" w:sz="0" w:space="0" w:color="auto"/>
        <w:bottom w:val="none" w:sz="0" w:space="0" w:color="auto"/>
        <w:right w:val="none" w:sz="0" w:space="0" w:color="auto"/>
      </w:divBdr>
    </w:div>
    <w:div w:id="375856070">
      <w:bodyDiv w:val="1"/>
      <w:marLeft w:val="0"/>
      <w:marRight w:val="0"/>
      <w:marTop w:val="0"/>
      <w:marBottom w:val="0"/>
      <w:divBdr>
        <w:top w:val="none" w:sz="0" w:space="0" w:color="auto"/>
        <w:left w:val="none" w:sz="0" w:space="0" w:color="auto"/>
        <w:bottom w:val="none" w:sz="0" w:space="0" w:color="auto"/>
        <w:right w:val="none" w:sz="0" w:space="0" w:color="auto"/>
      </w:divBdr>
    </w:div>
    <w:div w:id="490489123">
      <w:bodyDiv w:val="1"/>
      <w:marLeft w:val="0"/>
      <w:marRight w:val="0"/>
      <w:marTop w:val="0"/>
      <w:marBottom w:val="0"/>
      <w:divBdr>
        <w:top w:val="none" w:sz="0" w:space="0" w:color="auto"/>
        <w:left w:val="none" w:sz="0" w:space="0" w:color="auto"/>
        <w:bottom w:val="none" w:sz="0" w:space="0" w:color="auto"/>
        <w:right w:val="none" w:sz="0" w:space="0" w:color="auto"/>
      </w:divBdr>
    </w:div>
    <w:div w:id="500202718">
      <w:bodyDiv w:val="1"/>
      <w:marLeft w:val="0"/>
      <w:marRight w:val="0"/>
      <w:marTop w:val="0"/>
      <w:marBottom w:val="0"/>
      <w:divBdr>
        <w:top w:val="none" w:sz="0" w:space="0" w:color="auto"/>
        <w:left w:val="none" w:sz="0" w:space="0" w:color="auto"/>
        <w:bottom w:val="none" w:sz="0" w:space="0" w:color="auto"/>
        <w:right w:val="none" w:sz="0" w:space="0" w:color="auto"/>
      </w:divBdr>
      <w:divsChild>
        <w:div w:id="1586454517">
          <w:marLeft w:val="0"/>
          <w:marRight w:val="0"/>
          <w:marTop w:val="288"/>
          <w:marBottom w:val="100"/>
          <w:divBdr>
            <w:top w:val="none" w:sz="0" w:space="0" w:color="auto"/>
            <w:left w:val="none" w:sz="0" w:space="0" w:color="auto"/>
            <w:bottom w:val="none" w:sz="0" w:space="0" w:color="auto"/>
            <w:right w:val="none" w:sz="0" w:space="0" w:color="auto"/>
          </w:divBdr>
          <w:divsChild>
            <w:div w:id="537084491">
              <w:marLeft w:val="0"/>
              <w:marRight w:val="0"/>
              <w:marTop w:val="0"/>
              <w:marBottom w:val="0"/>
              <w:divBdr>
                <w:top w:val="none" w:sz="0" w:space="0" w:color="auto"/>
                <w:left w:val="none" w:sz="0" w:space="0" w:color="auto"/>
                <w:bottom w:val="none" w:sz="0" w:space="0" w:color="auto"/>
                <w:right w:val="none" w:sz="0" w:space="0" w:color="auto"/>
              </w:divBdr>
            </w:div>
          </w:divsChild>
        </w:div>
        <w:div w:id="1594825817">
          <w:marLeft w:val="0"/>
          <w:marRight w:val="0"/>
          <w:marTop w:val="432"/>
          <w:marBottom w:val="100"/>
          <w:divBdr>
            <w:top w:val="none" w:sz="0" w:space="0" w:color="auto"/>
            <w:left w:val="none" w:sz="0" w:space="0" w:color="auto"/>
            <w:bottom w:val="none" w:sz="0" w:space="0" w:color="auto"/>
            <w:right w:val="none" w:sz="0" w:space="0" w:color="auto"/>
          </w:divBdr>
        </w:div>
      </w:divsChild>
    </w:div>
    <w:div w:id="681007864">
      <w:bodyDiv w:val="1"/>
      <w:marLeft w:val="0"/>
      <w:marRight w:val="0"/>
      <w:marTop w:val="0"/>
      <w:marBottom w:val="0"/>
      <w:divBdr>
        <w:top w:val="none" w:sz="0" w:space="0" w:color="auto"/>
        <w:left w:val="none" w:sz="0" w:space="0" w:color="auto"/>
        <w:bottom w:val="none" w:sz="0" w:space="0" w:color="auto"/>
        <w:right w:val="none" w:sz="0" w:space="0" w:color="auto"/>
      </w:divBdr>
    </w:div>
    <w:div w:id="795954749">
      <w:bodyDiv w:val="1"/>
      <w:marLeft w:val="0"/>
      <w:marRight w:val="0"/>
      <w:marTop w:val="0"/>
      <w:marBottom w:val="0"/>
      <w:divBdr>
        <w:top w:val="none" w:sz="0" w:space="0" w:color="auto"/>
        <w:left w:val="none" w:sz="0" w:space="0" w:color="auto"/>
        <w:bottom w:val="none" w:sz="0" w:space="0" w:color="auto"/>
        <w:right w:val="none" w:sz="0" w:space="0" w:color="auto"/>
      </w:divBdr>
      <w:divsChild>
        <w:div w:id="756050979">
          <w:marLeft w:val="0"/>
          <w:marRight w:val="0"/>
          <w:marTop w:val="288"/>
          <w:marBottom w:val="100"/>
          <w:divBdr>
            <w:top w:val="none" w:sz="0" w:space="0" w:color="auto"/>
            <w:left w:val="none" w:sz="0" w:space="0" w:color="auto"/>
            <w:bottom w:val="none" w:sz="0" w:space="0" w:color="auto"/>
            <w:right w:val="none" w:sz="0" w:space="0" w:color="auto"/>
          </w:divBdr>
          <w:divsChild>
            <w:div w:id="1692295216">
              <w:marLeft w:val="0"/>
              <w:marRight w:val="0"/>
              <w:marTop w:val="0"/>
              <w:marBottom w:val="0"/>
              <w:divBdr>
                <w:top w:val="none" w:sz="0" w:space="0" w:color="auto"/>
                <w:left w:val="none" w:sz="0" w:space="0" w:color="auto"/>
                <w:bottom w:val="none" w:sz="0" w:space="0" w:color="auto"/>
                <w:right w:val="none" w:sz="0" w:space="0" w:color="auto"/>
              </w:divBdr>
            </w:div>
          </w:divsChild>
        </w:div>
        <w:div w:id="329407536">
          <w:marLeft w:val="0"/>
          <w:marRight w:val="0"/>
          <w:marTop w:val="432"/>
          <w:marBottom w:val="100"/>
          <w:divBdr>
            <w:top w:val="none" w:sz="0" w:space="0" w:color="auto"/>
            <w:left w:val="none" w:sz="0" w:space="0" w:color="auto"/>
            <w:bottom w:val="none" w:sz="0" w:space="0" w:color="auto"/>
            <w:right w:val="none" w:sz="0" w:space="0" w:color="auto"/>
          </w:divBdr>
        </w:div>
      </w:divsChild>
    </w:div>
    <w:div w:id="917058408">
      <w:bodyDiv w:val="1"/>
      <w:marLeft w:val="0"/>
      <w:marRight w:val="0"/>
      <w:marTop w:val="0"/>
      <w:marBottom w:val="0"/>
      <w:divBdr>
        <w:top w:val="none" w:sz="0" w:space="0" w:color="auto"/>
        <w:left w:val="none" w:sz="0" w:space="0" w:color="auto"/>
        <w:bottom w:val="none" w:sz="0" w:space="0" w:color="auto"/>
        <w:right w:val="none" w:sz="0" w:space="0" w:color="auto"/>
      </w:divBdr>
      <w:divsChild>
        <w:div w:id="636106037">
          <w:marLeft w:val="0"/>
          <w:marRight w:val="0"/>
          <w:marTop w:val="288"/>
          <w:marBottom w:val="100"/>
          <w:divBdr>
            <w:top w:val="none" w:sz="0" w:space="0" w:color="auto"/>
            <w:left w:val="none" w:sz="0" w:space="0" w:color="auto"/>
            <w:bottom w:val="none" w:sz="0" w:space="0" w:color="auto"/>
            <w:right w:val="none" w:sz="0" w:space="0" w:color="auto"/>
          </w:divBdr>
          <w:divsChild>
            <w:div w:id="314530303">
              <w:marLeft w:val="0"/>
              <w:marRight w:val="0"/>
              <w:marTop w:val="0"/>
              <w:marBottom w:val="0"/>
              <w:divBdr>
                <w:top w:val="none" w:sz="0" w:space="0" w:color="auto"/>
                <w:left w:val="none" w:sz="0" w:space="0" w:color="auto"/>
                <w:bottom w:val="none" w:sz="0" w:space="0" w:color="auto"/>
                <w:right w:val="none" w:sz="0" w:space="0" w:color="auto"/>
              </w:divBdr>
            </w:div>
          </w:divsChild>
        </w:div>
        <w:div w:id="1070730749">
          <w:marLeft w:val="0"/>
          <w:marRight w:val="0"/>
          <w:marTop w:val="432"/>
          <w:marBottom w:val="100"/>
          <w:divBdr>
            <w:top w:val="none" w:sz="0" w:space="0" w:color="auto"/>
            <w:left w:val="none" w:sz="0" w:space="0" w:color="auto"/>
            <w:bottom w:val="none" w:sz="0" w:space="0" w:color="auto"/>
            <w:right w:val="none" w:sz="0" w:space="0" w:color="auto"/>
          </w:divBdr>
        </w:div>
      </w:divsChild>
    </w:div>
    <w:div w:id="1096904745">
      <w:bodyDiv w:val="1"/>
      <w:marLeft w:val="0"/>
      <w:marRight w:val="0"/>
      <w:marTop w:val="0"/>
      <w:marBottom w:val="0"/>
      <w:divBdr>
        <w:top w:val="none" w:sz="0" w:space="0" w:color="auto"/>
        <w:left w:val="none" w:sz="0" w:space="0" w:color="auto"/>
        <w:bottom w:val="none" w:sz="0" w:space="0" w:color="auto"/>
        <w:right w:val="none" w:sz="0" w:space="0" w:color="auto"/>
      </w:divBdr>
    </w:div>
    <w:div w:id="1183401676">
      <w:bodyDiv w:val="1"/>
      <w:marLeft w:val="0"/>
      <w:marRight w:val="0"/>
      <w:marTop w:val="0"/>
      <w:marBottom w:val="0"/>
      <w:divBdr>
        <w:top w:val="none" w:sz="0" w:space="0" w:color="auto"/>
        <w:left w:val="none" w:sz="0" w:space="0" w:color="auto"/>
        <w:bottom w:val="none" w:sz="0" w:space="0" w:color="auto"/>
        <w:right w:val="none" w:sz="0" w:space="0" w:color="auto"/>
      </w:divBdr>
      <w:divsChild>
        <w:div w:id="2110275136">
          <w:marLeft w:val="0"/>
          <w:marRight w:val="0"/>
          <w:marTop w:val="288"/>
          <w:marBottom w:val="100"/>
          <w:divBdr>
            <w:top w:val="none" w:sz="0" w:space="0" w:color="auto"/>
            <w:left w:val="none" w:sz="0" w:space="0" w:color="auto"/>
            <w:bottom w:val="none" w:sz="0" w:space="0" w:color="auto"/>
            <w:right w:val="none" w:sz="0" w:space="0" w:color="auto"/>
          </w:divBdr>
          <w:divsChild>
            <w:div w:id="1612934281">
              <w:marLeft w:val="0"/>
              <w:marRight w:val="0"/>
              <w:marTop w:val="0"/>
              <w:marBottom w:val="0"/>
              <w:divBdr>
                <w:top w:val="none" w:sz="0" w:space="0" w:color="auto"/>
                <w:left w:val="none" w:sz="0" w:space="0" w:color="auto"/>
                <w:bottom w:val="none" w:sz="0" w:space="0" w:color="auto"/>
                <w:right w:val="none" w:sz="0" w:space="0" w:color="auto"/>
              </w:divBdr>
            </w:div>
          </w:divsChild>
        </w:div>
        <w:div w:id="1137718628">
          <w:marLeft w:val="0"/>
          <w:marRight w:val="0"/>
          <w:marTop w:val="432"/>
          <w:marBottom w:val="100"/>
          <w:divBdr>
            <w:top w:val="none" w:sz="0" w:space="0" w:color="auto"/>
            <w:left w:val="none" w:sz="0" w:space="0" w:color="auto"/>
            <w:bottom w:val="none" w:sz="0" w:space="0" w:color="auto"/>
            <w:right w:val="none" w:sz="0" w:space="0" w:color="auto"/>
          </w:divBdr>
        </w:div>
      </w:divsChild>
    </w:div>
    <w:div w:id="1293825356">
      <w:bodyDiv w:val="1"/>
      <w:marLeft w:val="0"/>
      <w:marRight w:val="0"/>
      <w:marTop w:val="0"/>
      <w:marBottom w:val="0"/>
      <w:divBdr>
        <w:top w:val="none" w:sz="0" w:space="0" w:color="auto"/>
        <w:left w:val="none" w:sz="0" w:space="0" w:color="auto"/>
        <w:bottom w:val="none" w:sz="0" w:space="0" w:color="auto"/>
        <w:right w:val="none" w:sz="0" w:space="0" w:color="auto"/>
      </w:divBdr>
    </w:div>
    <w:div w:id="1389912486">
      <w:bodyDiv w:val="1"/>
      <w:marLeft w:val="0"/>
      <w:marRight w:val="0"/>
      <w:marTop w:val="0"/>
      <w:marBottom w:val="0"/>
      <w:divBdr>
        <w:top w:val="none" w:sz="0" w:space="0" w:color="auto"/>
        <w:left w:val="none" w:sz="0" w:space="0" w:color="auto"/>
        <w:bottom w:val="none" w:sz="0" w:space="0" w:color="auto"/>
        <w:right w:val="none" w:sz="0" w:space="0" w:color="auto"/>
      </w:divBdr>
    </w:div>
    <w:div w:id="1425418437">
      <w:bodyDiv w:val="1"/>
      <w:marLeft w:val="0"/>
      <w:marRight w:val="0"/>
      <w:marTop w:val="0"/>
      <w:marBottom w:val="0"/>
      <w:divBdr>
        <w:top w:val="none" w:sz="0" w:space="0" w:color="auto"/>
        <w:left w:val="none" w:sz="0" w:space="0" w:color="auto"/>
        <w:bottom w:val="none" w:sz="0" w:space="0" w:color="auto"/>
        <w:right w:val="none" w:sz="0" w:space="0" w:color="auto"/>
      </w:divBdr>
    </w:div>
    <w:div w:id="1499269873">
      <w:bodyDiv w:val="1"/>
      <w:marLeft w:val="0"/>
      <w:marRight w:val="0"/>
      <w:marTop w:val="0"/>
      <w:marBottom w:val="0"/>
      <w:divBdr>
        <w:top w:val="none" w:sz="0" w:space="0" w:color="auto"/>
        <w:left w:val="none" w:sz="0" w:space="0" w:color="auto"/>
        <w:bottom w:val="none" w:sz="0" w:space="0" w:color="auto"/>
        <w:right w:val="none" w:sz="0" w:space="0" w:color="auto"/>
      </w:divBdr>
    </w:div>
    <w:div w:id="1539704703">
      <w:bodyDiv w:val="1"/>
      <w:marLeft w:val="0"/>
      <w:marRight w:val="0"/>
      <w:marTop w:val="0"/>
      <w:marBottom w:val="0"/>
      <w:divBdr>
        <w:top w:val="none" w:sz="0" w:space="0" w:color="auto"/>
        <w:left w:val="none" w:sz="0" w:space="0" w:color="auto"/>
        <w:bottom w:val="none" w:sz="0" w:space="0" w:color="auto"/>
        <w:right w:val="none" w:sz="0" w:space="0" w:color="auto"/>
      </w:divBdr>
      <w:divsChild>
        <w:div w:id="921911092">
          <w:marLeft w:val="0"/>
          <w:marRight w:val="0"/>
          <w:marTop w:val="288"/>
          <w:marBottom w:val="100"/>
          <w:divBdr>
            <w:top w:val="none" w:sz="0" w:space="0" w:color="auto"/>
            <w:left w:val="none" w:sz="0" w:space="0" w:color="auto"/>
            <w:bottom w:val="none" w:sz="0" w:space="0" w:color="auto"/>
            <w:right w:val="none" w:sz="0" w:space="0" w:color="auto"/>
          </w:divBdr>
          <w:divsChild>
            <w:div w:id="1145512433">
              <w:marLeft w:val="0"/>
              <w:marRight w:val="0"/>
              <w:marTop w:val="0"/>
              <w:marBottom w:val="0"/>
              <w:divBdr>
                <w:top w:val="none" w:sz="0" w:space="0" w:color="auto"/>
                <w:left w:val="none" w:sz="0" w:space="0" w:color="auto"/>
                <w:bottom w:val="none" w:sz="0" w:space="0" w:color="auto"/>
                <w:right w:val="none" w:sz="0" w:space="0" w:color="auto"/>
              </w:divBdr>
            </w:div>
          </w:divsChild>
        </w:div>
        <w:div w:id="1233585815">
          <w:marLeft w:val="0"/>
          <w:marRight w:val="0"/>
          <w:marTop w:val="432"/>
          <w:marBottom w:val="100"/>
          <w:divBdr>
            <w:top w:val="none" w:sz="0" w:space="0" w:color="auto"/>
            <w:left w:val="none" w:sz="0" w:space="0" w:color="auto"/>
            <w:bottom w:val="none" w:sz="0" w:space="0" w:color="auto"/>
            <w:right w:val="none" w:sz="0" w:space="0" w:color="auto"/>
          </w:divBdr>
        </w:div>
      </w:divsChild>
    </w:div>
    <w:div w:id="1654413345">
      <w:bodyDiv w:val="1"/>
      <w:marLeft w:val="0"/>
      <w:marRight w:val="0"/>
      <w:marTop w:val="0"/>
      <w:marBottom w:val="0"/>
      <w:divBdr>
        <w:top w:val="none" w:sz="0" w:space="0" w:color="auto"/>
        <w:left w:val="none" w:sz="0" w:space="0" w:color="auto"/>
        <w:bottom w:val="none" w:sz="0" w:space="0" w:color="auto"/>
        <w:right w:val="none" w:sz="0" w:space="0" w:color="auto"/>
      </w:divBdr>
    </w:div>
    <w:div w:id="1751611847">
      <w:bodyDiv w:val="1"/>
      <w:marLeft w:val="0"/>
      <w:marRight w:val="0"/>
      <w:marTop w:val="0"/>
      <w:marBottom w:val="0"/>
      <w:divBdr>
        <w:top w:val="none" w:sz="0" w:space="0" w:color="auto"/>
        <w:left w:val="none" w:sz="0" w:space="0" w:color="auto"/>
        <w:bottom w:val="none" w:sz="0" w:space="0" w:color="auto"/>
        <w:right w:val="none" w:sz="0" w:space="0" w:color="auto"/>
      </w:divBdr>
    </w:div>
    <w:div w:id="1757554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8473216" TargetMode="External"/><Relationship Id="rId18" Type="http://schemas.openxmlformats.org/officeDocument/2006/relationships/hyperlink" Target="https://www.ncbi.nlm.nih.gov/pubmed/?term=Simo%20H%5BAuthor%5D&amp;cauthor=true&amp;cauthor_uid=26946091" TargetMode="External"/><Relationship Id="rId26" Type="http://schemas.openxmlformats.org/officeDocument/2006/relationships/hyperlink" Target="https://www.ncbi.nlm.nih.gov/pubmed/?term=Mumtaz%20M%5BAuthor%5D&amp;cauthor=true&amp;cauthor_uid=28304219" TargetMode="External"/><Relationship Id="rId39" Type="http://schemas.openxmlformats.org/officeDocument/2006/relationships/hyperlink" Target="https://www.ncbi.nlm.nih.gov/pubmed/?term=Conte%20J%5BAuthor%5D&amp;cauthor=true&amp;cauthor_uid=28304219" TargetMode="External"/><Relationship Id="rId21" Type="http://schemas.openxmlformats.org/officeDocument/2006/relationships/hyperlink" Target="https://www.ncbi.nlm.nih.gov/pubmed/26946091" TargetMode="External"/><Relationship Id="rId34" Type="http://schemas.openxmlformats.org/officeDocument/2006/relationships/hyperlink" Target="https://www.ncbi.nlm.nih.gov/pubmed/?term=Piazza%20N%5BAuthor%5D&amp;cauthor=true&amp;cauthor_uid=28304219" TargetMode="External"/><Relationship Id="rId42" Type="http://schemas.openxmlformats.org/officeDocument/2006/relationships/hyperlink" Target="https://www.ncbi.nlm.nih.gov/pubmed/28304219" TargetMode="External"/><Relationship Id="rId47" Type="http://schemas.openxmlformats.org/officeDocument/2006/relationships/hyperlink" Target="https://www.ncbi.nlm.nih.gov/pubmed/?term=Smalling%20R%5BAuthor%5D&amp;cauthor=true&amp;cauthor_uid=27053442" TargetMode="External"/><Relationship Id="rId50" Type="http://schemas.openxmlformats.org/officeDocument/2006/relationships/hyperlink" Target="https://www.ncbi.nlm.nih.gov/pubmed/?term=Szeto%20WY%5BAuthor%5D&amp;cauthor=true&amp;cauthor_uid=27053442" TargetMode="External"/><Relationship Id="rId55" Type="http://schemas.openxmlformats.org/officeDocument/2006/relationships/hyperlink" Target="https://www.ncbi.nlm.nih.gov/pubmed/?term=Jaber%20WA%5BAuthor%5D&amp;cauthor=true&amp;cauthor_uid=27053442" TargetMode="External"/><Relationship Id="rId63" Type="http://schemas.openxmlformats.org/officeDocument/2006/relationships/hyperlink" Target="https://www.ncbi.nlm.nih.gov/pubmed/?term=Alu%20MC%5BAuthor%5D&amp;cauthor=true&amp;cauthor_uid=27053442" TargetMode="External"/><Relationship Id="rId68" Type="http://schemas.openxmlformats.org/officeDocument/2006/relationships/hyperlink" Target="https://www.ncbi.nlm.nih.gov/pubmed/?term=Leon%20MB%5BAuthor%5D&amp;cauthor=true&amp;cauthor_uid=27040324" TargetMode="External"/><Relationship Id="rId76" Type="http://schemas.openxmlformats.org/officeDocument/2006/relationships/hyperlink" Target="https://www.ncbi.nlm.nih.gov/pubmed/?term=Dewey%20T%5BAuthor%5D&amp;cauthor=true&amp;cauthor_uid=27040324" TargetMode="External"/><Relationship Id="rId84" Type="http://schemas.openxmlformats.org/officeDocument/2006/relationships/hyperlink" Target="https://www.ncbi.nlm.nih.gov/pubmed/?term=Hahn%20RT%5BAuthor%5D&amp;cauthor=true&amp;cauthor_uid=27040324" TargetMode="External"/><Relationship Id="rId89" Type="http://schemas.openxmlformats.org/officeDocument/2006/relationships/hyperlink" Target="https://www.ncbi.nlm.nih.gov/pubmed/?term=PARTNER%202%20Investigators%5BCorporate%20Author%5D" TargetMode="External"/><Relationship Id="rId7" Type="http://schemas.openxmlformats.org/officeDocument/2006/relationships/hyperlink" Target="https://www.ncbi.nlm.nih.gov/pubmed/?term=Singh%20K%5BAuthor%5D&amp;cauthor=true&amp;cauthor_uid=28473216" TargetMode="External"/><Relationship Id="rId71" Type="http://schemas.openxmlformats.org/officeDocument/2006/relationships/hyperlink" Target="https://www.ncbi.nlm.nih.gov/pubmed/?term=Miller%20DC%5BAuthor%5D&amp;cauthor=true&amp;cauthor_uid=27040324" TargetMode="External"/><Relationship Id="rId92" Type="http://schemas.openxmlformats.org/officeDocument/2006/relationships/hyperlink" Target="https://www.ncbi.nlm.nih.gov/pubmed/27040324" TargetMode="External"/><Relationship Id="rId2" Type="http://schemas.openxmlformats.org/officeDocument/2006/relationships/styles" Target="styles.xml"/><Relationship Id="rId16" Type="http://schemas.openxmlformats.org/officeDocument/2006/relationships/hyperlink" Target="https://www.ncbi.nlm.nih.gov/pubmed/?term=Khan%20S%5BAuthor%5D&amp;cauthor=true&amp;cauthor_uid=26946091" TargetMode="External"/><Relationship Id="rId29" Type="http://schemas.openxmlformats.org/officeDocument/2006/relationships/hyperlink" Target="https://www.ncbi.nlm.nih.gov/pubmed/?term=Gleason%20T%5BAuthor%5D&amp;cauthor=true&amp;cauthor_uid=28304219" TargetMode="External"/><Relationship Id="rId11" Type="http://schemas.openxmlformats.org/officeDocument/2006/relationships/hyperlink" Target="https://www.ncbi.nlm.nih.gov/pubmed/?term=Dick%20A%5BAuthor%5D&amp;cauthor=true&amp;cauthor_uid=28473216" TargetMode="External"/><Relationship Id="rId24" Type="http://schemas.openxmlformats.org/officeDocument/2006/relationships/hyperlink" Target="https://www.ncbi.nlm.nih.gov/pubmed/?term=Van%20Mieghem%20NM%5BAuthor%5D&amp;cauthor=true&amp;cauthor_uid=28304219" TargetMode="External"/><Relationship Id="rId32" Type="http://schemas.openxmlformats.org/officeDocument/2006/relationships/hyperlink" Target="https://www.ncbi.nlm.nih.gov/pubmed/?term=Oh%20JK%5BAuthor%5D&amp;cauthor=true&amp;cauthor_uid=28304219" TargetMode="External"/><Relationship Id="rId37" Type="http://schemas.openxmlformats.org/officeDocument/2006/relationships/hyperlink" Target="https://www.ncbi.nlm.nih.gov/pubmed/?term=Grube%20E%5BAuthor%5D&amp;cauthor=true&amp;cauthor_uid=28304219" TargetMode="External"/><Relationship Id="rId40" Type="http://schemas.openxmlformats.org/officeDocument/2006/relationships/hyperlink" Target="https://www.ncbi.nlm.nih.gov/pubmed/?term=Nguyen%20H%5BAuthor%5D&amp;cauthor=true&amp;cauthor_uid=28304219" TargetMode="External"/><Relationship Id="rId45" Type="http://schemas.openxmlformats.org/officeDocument/2006/relationships/hyperlink" Target="https://www.ncbi.nlm.nih.gov/pubmed/?term=Herrmann%20HC%5BAuthor%5D&amp;cauthor=true&amp;cauthor_uid=27053442" TargetMode="External"/><Relationship Id="rId53" Type="http://schemas.openxmlformats.org/officeDocument/2006/relationships/hyperlink" Target="https://www.ncbi.nlm.nih.gov/pubmed/?term=Hahn%20RT%5BAuthor%5D&amp;cauthor=true&amp;cauthor_uid=27053442" TargetMode="External"/><Relationship Id="rId58" Type="http://schemas.openxmlformats.org/officeDocument/2006/relationships/hyperlink" Target="https://www.ncbi.nlm.nih.gov/pubmed/?term=Webb%20JG%5BAuthor%5D&amp;cauthor=true&amp;cauthor_uid=27053442" TargetMode="External"/><Relationship Id="rId66" Type="http://schemas.openxmlformats.org/officeDocument/2006/relationships/hyperlink" Target="https://www.ncbi.nlm.nih.gov/pubmed/27053442" TargetMode="External"/><Relationship Id="rId74" Type="http://schemas.openxmlformats.org/officeDocument/2006/relationships/hyperlink" Target="https://www.ncbi.nlm.nih.gov/pubmed/?term=Cohen%20DJ%5BAuthor%5D&amp;cauthor=true&amp;cauthor_uid=27040324" TargetMode="External"/><Relationship Id="rId79" Type="http://schemas.openxmlformats.org/officeDocument/2006/relationships/hyperlink" Target="https://www.ncbi.nlm.nih.gov/pubmed/?term=Hodson%20RW%5BAuthor%5D&amp;cauthor=true&amp;cauthor_uid=27040324" TargetMode="External"/><Relationship Id="rId87" Type="http://schemas.openxmlformats.org/officeDocument/2006/relationships/hyperlink" Target="https://www.ncbi.nlm.nih.gov/pubmed/?term=Alu%20MC%5BAuthor%5D&amp;cauthor=true&amp;cauthor_uid=27040324" TargetMode="External"/><Relationship Id="rId5" Type="http://schemas.openxmlformats.org/officeDocument/2006/relationships/footnotes" Target="footnotes.xml"/><Relationship Id="rId61" Type="http://schemas.openxmlformats.org/officeDocument/2006/relationships/hyperlink" Target="https://www.ncbi.nlm.nih.gov/pubmed/?term=Miller%20DC%5BAuthor%5D&amp;cauthor=true&amp;cauthor_uid=27053442" TargetMode="External"/><Relationship Id="rId82" Type="http://schemas.openxmlformats.org/officeDocument/2006/relationships/hyperlink" Target="https://www.ncbi.nlm.nih.gov/pubmed/?term=Brown%20DL%5BAuthor%5D&amp;cauthor=true&amp;cauthor_uid=27040324" TargetMode="External"/><Relationship Id="rId90" Type="http://schemas.openxmlformats.org/officeDocument/2006/relationships/hyperlink" Target="https://www.ncbi.nlm.nih.gov/pubmed/27040324" TargetMode="External"/><Relationship Id="rId19" Type="http://schemas.openxmlformats.org/officeDocument/2006/relationships/hyperlink" Target="https://www.ncbi.nlm.nih.gov/pubmed/?term=Bin%20Abdulhak%20A%5BAuthor%5D&amp;cauthor=true&amp;cauthor_uid=26946091" TargetMode="External"/><Relationship Id="rId14" Type="http://schemas.openxmlformats.org/officeDocument/2006/relationships/hyperlink" Target="https://www.ncbi.nlm.nih.gov/pubmed/28473216" TargetMode="External"/><Relationship Id="rId22" Type="http://schemas.openxmlformats.org/officeDocument/2006/relationships/hyperlink" Target="https://www.ncbi.nlm.nih.gov/pubmed/26946091" TargetMode="External"/><Relationship Id="rId27" Type="http://schemas.openxmlformats.org/officeDocument/2006/relationships/hyperlink" Target="https://www.ncbi.nlm.nih.gov/pubmed/?term=Adams%20DH%5BAuthor%5D&amp;cauthor=true&amp;cauthor_uid=28304219" TargetMode="External"/><Relationship Id="rId30" Type="http://schemas.openxmlformats.org/officeDocument/2006/relationships/hyperlink" Target="https://www.ncbi.nlm.nih.gov/pubmed/?term=Lange%20R%5BAuthor%5D&amp;cauthor=true&amp;cauthor_uid=28304219" TargetMode="External"/><Relationship Id="rId35" Type="http://schemas.openxmlformats.org/officeDocument/2006/relationships/hyperlink" Target="https://www.ncbi.nlm.nih.gov/pubmed/?term=Williams%20M%5BAuthor%5D&amp;cauthor=true&amp;cauthor_uid=28304219" TargetMode="External"/><Relationship Id="rId43" Type="http://schemas.openxmlformats.org/officeDocument/2006/relationships/hyperlink" Target="https://www.ncbi.nlm.nih.gov/pubmed/28304219" TargetMode="External"/><Relationship Id="rId48" Type="http://schemas.openxmlformats.org/officeDocument/2006/relationships/hyperlink" Target="https://www.ncbi.nlm.nih.gov/pubmed/?term=Lim%20S%5BAuthor%5D&amp;cauthor=true&amp;cauthor_uid=27053442" TargetMode="External"/><Relationship Id="rId56" Type="http://schemas.openxmlformats.org/officeDocument/2006/relationships/hyperlink" Target="https://www.ncbi.nlm.nih.gov/pubmed/?term=Cohen%20DJ%5BAuthor%5D&amp;cauthor=true&amp;cauthor_uid=27053442" TargetMode="External"/><Relationship Id="rId64" Type="http://schemas.openxmlformats.org/officeDocument/2006/relationships/hyperlink" Target="https://www.ncbi.nlm.nih.gov/pubmed/?term=D%27Agostino%20RB%20Jr%5BAuthor%5D&amp;cauthor=true&amp;cauthor_uid=27053442" TargetMode="External"/><Relationship Id="rId69" Type="http://schemas.openxmlformats.org/officeDocument/2006/relationships/hyperlink" Target="https://www.ncbi.nlm.nih.gov/pubmed/?term=Smith%20CR%5BAuthor%5D&amp;cauthor=true&amp;cauthor_uid=27040324" TargetMode="External"/><Relationship Id="rId77" Type="http://schemas.openxmlformats.org/officeDocument/2006/relationships/hyperlink" Target="https://www.ncbi.nlm.nih.gov/pubmed/?term=Szeto%20WY%5BAuthor%5D&amp;cauthor=true&amp;cauthor_uid=27040324" TargetMode="External"/><Relationship Id="rId8" Type="http://schemas.openxmlformats.org/officeDocument/2006/relationships/hyperlink" Target="https://www.ncbi.nlm.nih.gov/pubmed/?term=Carson%20K%5BAuthor%5D&amp;cauthor=true&amp;cauthor_uid=28473216" TargetMode="External"/><Relationship Id="rId51" Type="http://schemas.openxmlformats.org/officeDocument/2006/relationships/hyperlink" Target="https://www.ncbi.nlm.nih.gov/pubmed/?term=Kereiakes%20D%5BAuthor%5D&amp;cauthor=true&amp;cauthor_uid=27053442" TargetMode="External"/><Relationship Id="rId72" Type="http://schemas.openxmlformats.org/officeDocument/2006/relationships/hyperlink" Target="https://www.ncbi.nlm.nih.gov/pubmed/?term=Herrmann%20HC%5BAuthor%5D&amp;cauthor=true&amp;cauthor_uid=27040324" TargetMode="External"/><Relationship Id="rId80" Type="http://schemas.openxmlformats.org/officeDocument/2006/relationships/hyperlink" Target="https://www.ncbi.nlm.nih.gov/pubmed/?term=Moses%20JW%5BAuthor%5D&amp;cauthor=true&amp;cauthor_uid=27040324" TargetMode="External"/><Relationship Id="rId85" Type="http://schemas.openxmlformats.org/officeDocument/2006/relationships/hyperlink" Target="https://www.ncbi.nlm.nih.gov/pubmed/?term=Jaber%20WA%5BAuthor%5D&amp;cauthor=true&amp;cauthor_uid=2704032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cbi.nlm.nih.gov/pubmed/?term=Glover%20C%5BAuthor%5D&amp;cauthor=true&amp;cauthor_uid=28473216" TargetMode="External"/><Relationship Id="rId17" Type="http://schemas.openxmlformats.org/officeDocument/2006/relationships/hyperlink" Target="https://www.ncbi.nlm.nih.gov/pubmed/?term=Riaz%20H%5BAuthor%5D&amp;cauthor=true&amp;cauthor_uid=26946091" TargetMode="External"/><Relationship Id="rId25" Type="http://schemas.openxmlformats.org/officeDocument/2006/relationships/hyperlink" Target="https://www.ncbi.nlm.nih.gov/pubmed/?term=Kleiman%20NS%5BAuthor%5D&amp;cauthor=true&amp;cauthor_uid=28304219" TargetMode="External"/><Relationship Id="rId33" Type="http://schemas.openxmlformats.org/officeDocument/2006/relationships/hyperlink" Target="https://www.ncbi.nlm.nih.gov/pubmed/?term=Olsen%20PS%5BAuthor%5D&amp;cauthor=true&amp;cauthor_uid=28304219" TargetMode="External"/><Relationship Id="rId38" Type="http://schemas.openxmlformats.org/officeDocument/2006/relationships/hyperlink" Target="https://www.ncbi.nlm.nih.gov/pubmed/?term=Lee%20JS%5BAuthor%5D&amp;cauthor=true&amp;cauthor_uid=28304219" TargetMode="External"/><Relationship Id="rId46" Type="http://schemas.openxmlformats.org/officeDocument/2006/relationships/hyperlink" Target="https://www.ncbi.nlm.nih.gov/pubmed/?term=Williams%20M%5BAuthor%5D&amp;cauthor=true&amp;cauthor_uid=27053442" TargetMode="External"/><Relationship Id="rId59" Type="http://schemas.openxmlformats.org/officeDocument/2006/relationships/hyperlink" Target="https://www.ncbi.nlm.nih.gov/pubmed/?term=Moses%20JW%5BAuthor%5D&amp;cauthor=true&amp;cauthor_uid=27053442" TargetMode="External"/><Relationship Id="rId67" Type="http://schemas.openxmlformats.org/officeDocument/2006/relationships/hyperlink" Target="https://www.ncbi.nlm.nih.gov/pubmed/27053442" TargetMode="External"/><Relationship Id="rId20" Type="http://schemas.openxmlformats.org/officeDocument/2006/relationships/hyperlink" Target="https://www.ncbi.nlm.nih.gov/pubmed/?term=Flaherty%20M%5BAuthor%5D&amp;cauthor=true&amp;cauthor_uid=26946091" TargetMode="External"/><Relationship Id="rId41" Type="http://schemas.openxmlformats.org/officeDocument/2006/relationships/hyperlink" Target="https://www.ncbi.nlm.nih.gov/pubmed/?term=Chang%20Y%5BAuthor%5D&amp;cauthor=true&amp;cauthor_uid=28304219" TargetMode="External"/><Relationship Id="rId54" Type="http://schemas.openxmlformats.org/officeDocument/2006/relationships/hyperlink" Target="https://www.ncbi.nlm.nih.gov/pubmed/?term=Weissman%20NJ%5BAuthor%5D&amp;cauthor=true&amp;cauthor_uid=27053442" TargetMode="External"/><Relationship Id="rId62" Type="http://schemas.openxmlformats.org/officeDocument/2006/relationships/hyperlink" Target="https://www.ncbi.nlm.nih.gov/pubmed/?term=Smith%20CR%5BAuthor%5D&amp;cauthor=true&amp;cauthor_uid=27053442" TargetMode="External"/><Relationship Id="rId70" Type="http://schemas.openxmlformats.org/officeDocument/2006/relationships/hyperlink" Target="https://www.ncbi.nlm.nih.gov/pubmed/?term=Mack%20MJ%5BAuthor%5D&amp;cauthor=true&amp;cauthor_uid=27040324" TargetMode="External"/><Relationship Id="rId75" Type="http://schemas.openxmlformats.org/officeDocument/2006/relationships/hyperlink" Target="https://www.ncbi.nlm.nih.gov/pubmed/?term=Kapadia%20S%5BAuthor%5D&amp;cauthor=true&amp;cauthor_uid=27040324" TargetMode="External"/><Relationship Id="rId83" Type="http://schemas.openxmlformats.org/officeDocument/2006/relationships/hyperlink" Target="https://www.ncbi.nlm.nih.gov/pubmed/?term=Fearon%20WF%5BAuthor%5D&amp;cauthor=true&amp;cauthor_uid=27040324" TargetMode="External"/><Relationship Id="rId88" Type="http://schemas.openxmlformats.org/officeDocument/2006/relationships/hyperlink" Target="https://www.ncbi.nlm.nih.gov/pubmed/?term=Webb%20JG%5BAuthor%5D&amp;cauthor=true&amp;cauthor_uid=27040324" TargetMode="External"/><Relationship Id="rId91" Type="http://schemas.openxmlformats.org/officeDocument/2006/relationships/hyperlink" Target="http://clinicaltrials.gov/show/NCT013143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Khan%20AR%5BAuthor%5D&amp;cauthor=true&amp;cauthor_uid=26946091" TargetMode="External"/><Relationship Id="rId23" Type="http://schemas.openxmlformats.org/officeDocument/2006/relationships/hyperlink" Target="https://www.ncbi.nlm.nih.gov/pubmed/?term=Reardon%20MJ%5BAuthor%5D&amp;cauthor=true&amp;cauthor_uid=28304219" TargetMode="External"/><Relationship Id="rId28" Type="http://schemas.openxmlformats.org/officeDocument/2006/relationships/hyperlink" Target="https://www.ncbi.nlm.nih.gov/pubmed/?term=Maini%20B%5BAuthor%5D&amp;cauthor=true&amp;cauthor_uid=28304219" TargetMode="External"/><Relationship Id="rId36" Type="http://schemas.openxmlformats.org/officeDocument/2006/relationships/hyperlink" Target="https://www.ncbi.nlm.nih.gov/pubmed/?term=Yakubov%20SJ%5BAuthor%5D&amp;cauthor=true&amp;cauthor_uid=28304219" TargetMode="External"/><Relationship Id="rId49" Type="http://schemas.openxmlformats.org/officeDocument/2006/relationships/hyperlink" Target="https://www.ncbi.nlm.nih.gov/pubmed/?term=Kapadia%20S%5BAuthor%5D&amp;cauthor=true&amp;cauthor_uid=27053442" TargetMode="External"/><Relationship Id="rId57" Type="http://schemas.openxmlformats.org/officeDocument/2006/relationships/hyperlink" Target="https://www.ncbi.nlm.nih.gov/pubmed/?term=Suri%20R%5BAuthor%5D&amp;cauthor=true&amp;cauthor_uid=27053442" TargetMode="External"/><Relationship Id="rId10" Type="http://schemas.openxmlformats.org/officeDocument/2006/relationships/hyperlink" Target="https://www.ncbi.nlm.nih.gov/pubmed/?term=Jayasinghe%20R%5BAuthor%5D&amp;cauthor=true&amp;cauthor_uid=28473216" TargetMode="External"/><Relationship Id="rId31" Type="http://schemas.openxmlformats.org/officeDocument/2006/relationships/hyperlink" Target="https://www.ncbi.nlm.nih.gov/pubmed/?term=Merhi%20W%5BAuthor%5D&amp;cauthor=true&amp;cauthor_uid=28304219" TargetMode="External"/><Relationship Id="rId44" Type="http://schemas.openxmlformats.org/officeDocument/2006/relationships/hyperlink" Target="https://www.ncbi.nlm.nih.gov/pubmed/?term=Thourani%20VH%5BAuthor%5D&amp;cauthor=true&amp;cauthor_uid=27053442" TargetMode="External"/><Relationship Id="rId52" Type="http://schemas.openxmlformats.org/officeDocument/2006/relationships/hyperlink" Target="https://www.ncbi.nlm.nih.gov/pubmed/?term=Leipsic%20J%5BAuthor%5D&amp;cauthor=true&amp;cauthor_uid=27053442" TargetMode="External"/><Relationship Id="rId60" Type="http://schemas.openxmlformats.org/officeDocument/2006/relationships/hyperlink" Target="https://www.ncbi.nlm.nih.gov/pubmed/?term=Mack%20MJ%5BAuthor%5D&amp;cauthor=true&amp;cauthor_uid=27053442" TargetMode="External"/><Relationship Id="rId65" Type="http://schemas.openxmlformats.org/officeDocument/2006/relationships/hyperlink" Target="https://www.ncbi.nlm.nih.gov/pubmed/?term=Leon%20MB%5BAuthor%5D&amp;cauthor=true&amp;cauthor_uid=27053442" TargetMode="External"/><Relationship Id="rId73" Type="http://schemas.openxmlformats.org/officeDocument/2006/relationships/hyperlink" Target="https://www.ncbi.nlm.nih.gov/pubmed/?term=Doshi%20D%5BAuthor%5D&amp;cauthor=true&amp;cauthor_uid=27040324" TargetMode="External"/><Relationship Id="rId78" Type="http://schemas.openxmlformats.org/officeDocument/2006/relationships/hyperlink" Target="https://www.ncbi.nlm.nih.gov/pubmed/?term=Williams%20MR%5BAuthor%5D&amp;cauthor=true&amp;cauthor_uid=27040324" TargetMode="External"/><Relationship Id="rId81" Type="http://schemas.openxmlformats.org/officeDocument/2006/relationships/hyperlink" Target="https://www.ncbi.nlm.nih.gov/pubmed/?term=Trento%20A%5BAuthor%5D&amp;cauthor=true&amp;cauthor_uid=27040324" TargetMode="External"/><Relationship Id="rId86" Type="http://schemas.openxmlformats.org/officeDocument/2006/relationships/hyperlink" Target="https://www.ncbi.nlm.nih.gov/pubmed/?term=Anderson%20WN%5BAuthor%5D&amp;cauthor=true&amp;cauthor_uid=2704032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Rashid%20MK%5BAuthor%5D&amp;cauthor=true&amp;cauthor_uid=28473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14</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Jin Lin</dc:creator>
  <cp:lastModifiedBy>josie lin</cp:lastModifiedBy>
  <cp:revision>114</cp:revision>
  <dcterms:created xsi:type="dcterms:W3CDTF">2019-07-11T21:51:00Z</dcterms:created>
  <dcterms:modified xsi:type="dcterms:W3CDTF">2019-10-10T03:02:00Z</dcterms:modified>
</cp:coreProperties>
</file>